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4A" w:rsidRDefault="0064294A" w:rsidP="0064294A">
      <w:pPr>
        <w:jc w:val="center"/>
        <w:rPr>
          <w:rFonts w:ascii="Liberation Serif" w:hAnsi="Liberation Serif"/>
          <w:b/>
          <w:i/>
          <w:sz w:val="28"/>
          <w:highlight w:val="white"/>
        </w:rPr>
      </w:pPr>
    </w:p>
    <w:p w:rsidR="00283402" w:rsidRDefault="00283402" w:rsidP="0064294A">
      <w:pPr>
        <w:jc w:val="center"/>
        <w:rPr>
          <w:rFonts w:ascii="Liberation Serif" w:hAnsi="Liberation Serif"/>
          <w:b/>
          <w:i/>
          <w:sz w:val="28"/>
          <w:highlight w:val="white"/>
        </w:rPr>
      </w:pPr>
    </w:p>
    <w:p w:rsidR="00283402" w:rsidRDefault="00283402" w:rsidP="0064294A">
      <w:pPr>
        <w:jc w:val="center"/>
        <w:rPr>
          <w:rFonts w:ascii="Liberation Serif" w:hAnsi="Liberation Serif"/>
          <w:b/>
          <w:i/>
          <w:sz w:val="28"/>
          <w:highlight w:val="white"/>
        </w:rPr>
      </w:pPr>
    </w:p>
    <w:p w:rsidR="00283402" w:rsidRDefault="00283402" w:rsidP="0064294A">
      <w:pPr>
        <w:jc w:val="center"/>
        <w:rPr>
          <w:rFonts w:ascii="Liberation Serif" w:hAnsi="Liberation Serif"/>
          <w:b/>
          <w:i/>
          <w:sz w:val="28"/>
          <w:highlight w:val="white"/>
        </w:rPr>
      </w:pPr>
    </w:p>
    <w:p w:rsidR="00283402" w:rsidRDefault="00283402" w:rsidP="0064294A">
      <w:pPr>
        <w:jc w:val="center"/>
        <w:rPr>
          <w:rFonts w:ascii="Liberation Serif" w:hAnsi="Liberation Serif"/>
          <w:b/>
          <w:i/>
          <w:sz w:val="28"/>
          <w:highlight w:val="white"/>
        </w:rPr>
      </w:pPr>
    </w:p>
    <w:p w:rsidR="00283402" w:rsidRDefault="00283402" w:rsidP="0064294A">
      <w:pPr>
        <w:jc w:val="center"/>
        <w:rPr>
          <w:rFonts w:ascii="Liberation Serif" w:hAnsi="Liberation Serif"/>
          <w:b/>
          <w:i/>
          <w:sz w:val="28"/>
          <w:highlight w:val="white"/>
        </w:rPr>
      </w:pPr>
    </w:p>
    <w:p w:rsidR="00283402" w:rsidRDefault="00283402" w:rsidP="0064294A">
      <w:pPr>
        <w:jc w:val="center"/>
        <w:rPr>
          <w:rFonts w:ascii="Liberation Serif" w:hAnsi="Liberation Serif"/>
          <w:b/>
          <w:i/>
          <w:sz w:val="28"/>
          <w:highlight w:val="white"/>
        </w:rPr>
      </w:pPr>
    </w:p>
    <w:p w:rsidR="00283402" w:rsidRDefault="00283402" w:rsidP="0064294A">
      <w:pPr>
        <w:jc w:val="center"/>
        <w:rPr>
          <w:rFonts w:ascii="Liberation Serif" w:hAnsi="Liberation Serif"/>
          <w:b/>
          <w:i/>
          <w:sz w:val="28"/>
          <w:highlight w:val="white"/>
        </w:rPr>
      </w:pPr>
    </w:p>
    <w:p w:rsidR="00283402" w:rsidRDefault="00283402" w:rsidP="0064294A">
      <w:pPr>
        <w:jc w:val="center"/>
        <w:rPr>
          <w:rFonts w:ascii="Liberation Serif" w:hAnsi="Liberation Serif"/>
          <w:b/>
          <w:i/>
          <w:sz w:val="28"/>
          <w:highlight w:val="white"/>
        </w:rPr>
      </w:pPr>
    </w:p>
    <w:p w:rsidR="00283402" w:rsidRDefault="00283402" w:rsidP="0064294A">
      <w:pPr>
        <w:jc w:val="center"/>
        <w:rPr>
          <w:rFonts w:ascii="Liberation Serif" w:hAnsi="Liberation Serif"/>
          <w:b/>
          <w:i/>
          <w:sz w:val="28"/>
          <w:highlight w:val="white"/>
        </w:rPr>
      </w:pPr>
    </w:p>
    <w:p w:rsidR="0054521A" w:rsidRDefault="0054521A" w:rsidP="0064294A">
      <w:pPr>
        <w:jc w:val="center"/>
        <w:rPr>
          <w:rFonts w:ascii="Liberation Serif" w:hAnsi="Liberation Serif"/>
          <w:b/>
          <w:i/>
          <w:sz w:val="28"/>
          <w:highlight w:val="white"/>
        </w:rPr>
      </w:pPr>
    </w:p>
    <w:p w:rsidR="0054521A" w:rsidRDefault="0054521A" w:rsidP="0064294A">
      <w:pPr>
        <w:jc w:val="center"/>
        <w:rPr>
          <w:rFonts w:ascii="Liberation Serif" w:hAnsi="Liberation Serif"/>
          <w:b/>
          <w:i/>
          <w:sz w:val="28"/>
          <w:highlight w:val="white"/>
        </w:rPr>
      </w:pPr>
    </w:p>
    <w:p w:rsidR="0054521A" w:rsidRDefault="0054521A" w:rsidP="0064294A">
      <w:pPr>
        <w:jc w:val="center"/>
        <w:rPr>
          <w:rFonts w:ascii="Liberation Serif" w:hAnsi="Liberation Serif"/>
          <w:b/>
          <w:i/>
          <w:sz w:val="28"/>
          <w:highlight w:val="white"/>
        </w:rPr>
      </w:pPr>
    </w:p>
    <w:p w:rsidR="0064294A" w:rsidRDefault="0064294A" w:rsidP="0064294A">
      <w:pPr>
        <w:jc w:val="center"/>
        <w:rPr>
          <w:rFonts w:ascii="Liberation Serif" w:hAnsi="Liberation Serif"/>
          <w:b/>
          <w:i/>
          <w:sz w:val="28"/>
          <w:highlight w:val="white"/>
        </w:rPr>
      </w:pPr>
    </w:p>
    <w:p w:rsidR="0064294A" w:rsidRDefault="0064294A" w:rsidP="0064294A">
      <w:pPr>
        <w:jc w:val="center"/>
        <w:rPr>
          <w:rFonts w:ascii="Liberation Serif" w:hAnsi="Liberation Serif"/>
          <w:b/>
          <w:i/>
          <w:sz w:val="28"/>
          <w:highlight w:val="white"/>
        </w:rPr>
      </w:pPr>
    </w:p>
    <w:p w:rsidR="0064294A" w:rsidRDefault="0064294A" w:rsidP="0064294A">
      <w:pPr>
        <w:jc w:val="center"/>
        <w:rPr>
          <w:rFonts w:ascii="Liberation Serif" w:hAnsi="Liberation Serif"/>
          <w:b/>
          <w:i/>
          <w:sz w:val="28"/>
          <w:highlight w:val="white"/>
        </w:rPr>
      </w:pPr>
      <w:r>
        <w:rPr>
          <w:rFonts w:ascii="Liberation Serif" w:hAnsi="Liberation Serif"/>
          <w:b/>
          <w:i/>
          <w:sz w:val="28"/>
          <w:highlight w:val="white"/>
        </w:rPr>
        <w:t>О внесении изменений в  решение Думы городского</w:t>
      </w:r>
      <w:r>
        <w:rPr>
          <w:rFonts w:ascii="Liberation Serif" w:hAnsi="Liberation Serif"/>
          <w:b/>
          <w:i/>
          <w:color w:val="C0504D"/>
          <w:sz w:val="28"/>
          <w:highlight w:val="white"/>
        </w:rPr>
        <w:t xml:space="preserve"> </w:t>
      </w:r>
      <w:r>
        <w:rPr>
          <w:rFonts w:ascii="Liberation Serif" w:hAnsi="Liberation Serif"/>
          <w:b/>
          <w:i/>
          <w:sz w:val="28"/>
          <w:highlight w:val="white"/>
        </w:rPr>
        <w:t>округа от 27.04.2023 № 86-РД «Об утверждении Порядка принятия решений об установлении тарифов на услуги и работы, предоставляемые и выполняемые муниципальными предприятиями и муниципальными учреждениями городского округа Сухой Лог»</w:t>
      </w:r>
    </w:p>
    <w:p w:rsidR="0064294A" w:rsidRDefault="0064294A" w:rsidP="0064294A">
      <w:pPr>
        <w:rPr>
          <w:rFonts w:ascii="Liberation Serif" w:hAnsi="Liberation Serif"/>
          <w:sz w:val="28"/>
          <w:highlight w:val="white"/>
        </w:rPr>
      </w:pPr>
    </w:p>
    <w:p w:rsidR="0064294A" w:rsidRDefault="0064294A" w:rsidP="0064294A">
      <w:pPr>
        <w:rPr>
          <w:rFonts w:ascii="Liberation Serif" w:hAnsi="Liberation Serif"/>
          <w:sz w:val="28"/>
          <w:highlight w:val="white"/>
        </w:rPr>
      </w:pPr>
    </w:p>
    <w:p w:rsidR="0064294A" w:rsidRDefault="0064294A" w:rsidP="0064294A">
      <w:pPr>
        <w:pStyle w:val="ConsPlusNormal"/>
        <w:ind w:firstLine="708"/>
        <w:jc w:val="both"/>
        <w:rPr>
          <w:rFonts w:ascii="Liberation Serif" w:hAnsi="Liberation Serif"/>
          <w:sz w:val="28"/>
        </w:rPr>
      </w:pPr>
      <w:proofErr w:type="gramStart"/>
      <w:r>
        <w:rPr>
          <w:rFonts w:ascii="Liberation Serif" w:hAnsi="Liberation Serif"/>
          <w:sz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Думы городского округа от 27.06.2024 № 224-РД «О внесении изменений в Устав городского округа Сухой Лог», зарегистрированным Главным управлением Министерства юстиции Российской Федерации по Свердловской области 18.07.2024 № RU663300002024002, опубликованным в газете «Знамя победы» от 25.07.2024 № 59, вступающим в силу с</w:t>
      </w:r>
      <w:proofErr w:type="gramEnd"/>
      <w:r>
        <w:rPr>
          <w:rFonts w:ascii="Liberation Serif" w:hAnsi="Liberation Serif"/>
          <w:sz w:val="28"/>
        </w:rPr>
        <w:t xml:space="preserve"> 1 января 2025 года, в связи с наделением городского округа Сухой Лог статусом муниципального округа</w:t>
      </w:r>
      <w:r>
        <w:rPr>
          <w:rFonts w:ascii="Liberation Serif" w:hAnsi="Liberation Serif"/>
          <w:sz w:val="28"/>
          <w:highlight w:val="white"/>
        </w:rPr>
        <w:t xml:space="preserve">, Дума муниципального округа </w:t>
      </w:r>
      <w:proofErr w:type="spellStart"/>
      <w:proofErr w:type="gramStart"/>
      <w:r>
        <w:rPr>
          <w:rFonts w:ascii="Liberation Serif" w:hAnsi="Liberation Serif"/>
          <w:sz w:val="28"/>
          <w:highlight w:val="white"/>
        </w:rPr>
        <w:t>C</w:t>
      </w:r>
      <w:proofErr w:type="gramEnd"/>
      <w:r>
        <w:rPr>
          <w:rFonts w:ascii="Liberation Serif" w:hAnsi="Liberation Serif"/>
          <w:sz w:val="28"/>
          <w:highlight w:val="white"/>
        </w:rPr>
        <w:t>ухой</w:t>
      </w:r>
      <w:proofErr w:type="spellEnd"/>
      <w:r>
        <w:rPr>
          <w:rFonts w:ascii="Liberation Serif" w:hAnsi="Liberation Serif"/>
          <w:sz w:val="28"/>
          <w:highlight w:val="white"/>
        </w:rPr>
        <w:t xml:space="preserve"> Лог </w:t>
      </w:r>
    </w:p>
    <w:p w:rsidR="0064294A" w:rsidRDefault="0064294A" w:rsidP="0064294A">
      <w:pPr>
        <w:ind w:firstLine="0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b/>
          <w:sz w:val="28"/>
          <w:highlight w:val="white"/>
        </w:rPr>
        <w:t>РЕШИЛА</w:t>
      </w:r>
      <w:r>
        <w:rPr>
          <w:rFonts w:ascii="Liberation Serif" w:hAnsi="Liberation Serif"/>
          <w:sz w:val="28"/>
          <w:highlight w:val="white"/>
        </w:rPr>
        <w:t xml:space="preserve">:            </w:t>
      </w:r>
    </w:p>
    <w:p w:rsidR="0064294A" w:rsidRDefault="0064294A" w:rsidP="00283402">
      <w:pPr>
        <w:ind w:firstLine="567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>1. Внести в решение Думы городского округа</w:t>
      </w:r>
      <w:r w:rsidR="009A4235">
        <w:rPr>
          <w:rFonts w:ascii="Liberation Serif" w:hAnsi="Liberation Serif"/>
          <w:sz w:val="28"/>
          <w:highlight w:val="white"/>
        </w:rPr>
        <w:t xml:space="preserve"> </w:t>
      </w:r>
      <w:r>
        <w:rPr>
          <w:rFonts w:ascii="Liberation Serif" w:hAnsi="Liberation Serif"/>
          <w:sz w:val="28"/>
          <w:highlight w:val="white"/>
        </w:rPr>
        <w:t>от 27.04.2023 № 86-РД «Об утверждении Порядка принятия решений об установлении тарифов на услуги и работы, предоставляемые и выполняемые муниципальными предприятиями и муниципальными учреждениями городского округа Сухой Лог» следующие изменения:</w:t>
      </w:r>
    </w:p>
    <w:p w:rsidR="0064294A" w:rsidRDefault="003545A2" w:rsidP="0064294A">
      <w:pPr>
        <w:ind w:firstLine="0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        </w:t>
      </w:r>
      <w:r w:rsidR="0064294A">
        <w:rPr>
          <w:rFonts w:ascii="Liberation Serif" w:hAnsi="Liberation Serif"/>
          <w:sz w:val="28"/>
          <w:highlight w:val="white"/>
        </w:rPr>
        <w:t xml:space="preserve">  1) в наименовании решения Думы  слова «городской округ» в соответствующем падеже заменить словами «муниципальный округ» в соответствующем падеже;</w:t>
      </w:r>
    </w:p>
    <w:p w:rsidR="0064294A" w:rsidRDefault="003545A2" w:rsidP="0064294A">
      <w:pPr>
        <w:ind w:firstLine="0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        </w:t>
      </w:r>
      <w:r w:rsidR="0064294A">
        <w:rPr>
          <w:rFonts w:ascii="Liberation Serif" w:hAnsi="Liberation Serif"/>
          <w:sz w:val="28"/>
          <w:highlight w:val="white"/>
        </w:rPr>
        <w:t xml:space="preserve">  2) в пункте 1 решения Думы слова «городской округ» в соответствующем падеже заменить словами «муниципальный округ» в соответствующем падеже.</w:t>
      </w:r>
    </w:p>
    <w:p w:rsidR="0064294A" w:rsidRDefault="009A4235" w:rsidP="00283402">
      <w:pPr>
        <w:ind w:firstLine="567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lastRenderedPageBreak/>
        <w:t xml:space="preserve">2. </w:t>
      </w:r>
      <w:proofErr w:type="gramStart"/>
      <w:r>
        <w:rPr>
          <w:rFonts w:ascii="Liberation Serif" w:hAnsi="Liberation Serif"/>
          <w:sz w:val="28"/>
          <w:highlight w:val="white"/>
        </w:rPr>
        <w:t xml:space="preserve">В </w:t>
      </w:r>
      <w:r w:rsidR="0064294A">
        <w:rPr>
          <w:rFonts w:ascii="Liberation Serif" w:hAnsi="Liberation Serif"/>
          <w:sz w:val="28"/>
          <w:highlight w:val="white"/>
        </w:rPr>
        <w:t>Порядок принятия решений об установлении тарифов на услуги и работы, предоставляемые и выполняемые муниципальными предприятиями и муниципальными учреждени</w:t>
      </w:r>
      <w:r>
        <w:rPr>
          <w:rFonts w:ascii="Liberation Serif" w:hAnsi="Liberation Serif"/>
          <w:sz w:val="28"/>
          <w:highlight w:val="white"/>
        </w:rPr>
        <w:t>ями городского округа Сухой Лог</w:t>
      </w:r>
      <w:r w:rsidR="0064294A">
        <w:rPr>
          <w:rFonts w:ascii="Liberation Serif" w:hAnsi="Liberation Serif"/>
          <w:sz w:val="28"/>
          <w:highlight w:val="white"/>
        </w:rPr>
        <w:t>, утвержденный решением Думы городского округа Сухой Лог от 27.04.2023 № 86-РД внести следующие изменения:</w:t>
      </w:r>
      <w:proofErr w:type="gramEnd"/>
    </w:p>
    <w:p w:rsidR="0064294A" w:rsidRDefault="003545A2" w:rsidP="0064294A">
      <w:pPr>
        <w:ind w:firstLine="0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        </w:t>
      </w:r>
      <w:r w:rsidR="00347254">
        <w:rPr>
          <w:rFonts w:ascii="Liberation Serif" w:hAnsi="Liberation Serif"/>
          <w:sz w:val="28"/>
          <w:highlight w:val="white"/>
        </w:rPr>
        <w:t xml:space="preserve"> </w:t>
      </w:r>
      <w:r w:rsidR="0064294A">
        <w:rPr>
          <w:rFonts w:ascii="Liberation Serif" w:hAnsi="Liberation Serif"/>
          <w:sz w:val="28"/>
          <w:highlight w:val="white"/>
        </w:rPr>
        <w:t xml:space="preserve"> 1) в наименовании и по тексту Порядка </w:t>
      </w:r>
      <w:bookmarkStart w:id="0" w:name="_GoBack"/>
      <w:bookmarkEnd w:id="0"/>
      <w:r w:rsidR="0064294A">
        <w:rPr>
          <w:rFonts w:ascii="Liberation Serif" w:hAnsi="Liberation Serif"/>
          <w:sz w:val="28"/>
          <w:highlight w:val="white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283402" w:rsidRDefault="003545A2" w:rsidP="0064294A">
      <w:pPr>
        <w:ind w:firstLine="0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       </w:t>
      </w:r>
      <w:r w:rsidR="0064294A">
        <w:rPr>
          <w:rFonts w:ascii="Liberation Serif" w:hAnsi="Liberation Serif"/>
          <w:sz w:val="28"/>
          <w:highlight w:val="white"/>
        </w:rPr>
        <w:t xml:space="preserve">   2) пункт 13 изложить в следующей редакции:</w:t>
      </w:r>
      <w:r>
        <w:rPr>
          <w:rFonts w:ascii="Liberation Serif" w:hAnsi="Liberation Serif"/>
          <w:sz w:val="28"/>
          <w:highlight w:val="white"/>
        </w:rPr>
        <w:t xml:space="preserve"> </w:t>
      </w:r>
    </w:p>
    <w:p w:rsidR="00F56E5B" w:rsidRDefault="003545A2" w:rsidP="00283402">
      <w:pPr>
        <w:ind w:firstLine="567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>«</w:t>
      </w:r>
      <w:r w:rsidR="00F56E5B">
        <w:rPr>
          <w:rFonts w:ascii="Liberation Serif" w:hAnsi="Liberation Serif"/>
          <w:sz w:val="28"/>
          <w:highlight w:val="white"/>
        </w:rPr>
        <w:t>13.</w:t>
      </w:r>
      <w:r>
        <w:rPr>
          <w:rFonts w:ascii="Liberation Serif" w:hAnsi="Liberation Serif"/>
          <w:sz w:val="28"/>
          <w:highlight w:val="white"/>
        </w:rPr>
        <w:t xml:space="preserve"> </w:t>
      </w:r>
      <w:r w:rsidR="00F56E5B">
        <w:rPr>
          <w:rFonts w:ascii="Liberation Serif" w:hAnsi="Liberation Serif"/>
          <w:sz w:val="28"/>
          <w:highlight w:val="white"/>
        </w:rPr>
        <w:t>Администрация муниципального округа Сухой Лог устанавливает тарифы на услуги (работы), предоставляемые (выполняемые) предприятиями и учреждениями муниципального округа Сухой Лог в соответствии с настоящим Порядком.</w:t>
      </w:r>
    </w:p>
    <w:p w:rsidR="0064294A" w:rsidRDefault="00F56E5B" w:rsidP="0064294A">
      <w:pPr>
        <w:ind w:firstLine="0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   </w:t>
      </w:r>
      <w:r w:rsidR="003545A2">
        <w:rPr>
          <w:rFonts w:ascii="Liberation Serif" w:hAnsi="Liberation Serif"/>
          <w:sz w:val="28"/>
          <w:highlight w:val="white"/>
        </w:rPr>
        <w:t xml:space="preserve">   </w:t>
      </w:r>
      <w:r w:rsidR="0064294A">
        <w:rPr>
          <w:rFonts w:ascii="Liberation Serif" w:hAnsi="Liberation Serif"/>
          <w:sz w:val="28"/>
          <w:highlight w:val="white"/>
        </w:rPr>
        <w:t>Проверка представленного пакета документов в соответствии с пунктом 18 настоящего Порядка осуществляется отраслевым органом</w:t>
      </w:r>
      <w:r w:rsidR="00DE2C7E">
        <w:rPr>
          <w:rFonts w:ascii="Liberation Serif" w:hAnsi="Liberation Serif"/>
          <w:sz w:val="28"/>
          <w:highlight w:val="white"/>
        </w:rPr>
        <w:t xml:space="preserve"> или отделом Администрации</w:t>
      </w:r>
      <w:r w:rsidR="0064294A">
        <w:rPr>
          <w:rFonts w:ascii="Liberation Serif" w:hAnsi="Liberation Serif"/>
          <w:sz w:val="28"/>
          <w:highlight w:val="white"/>
        </w:rPr>
        <w:t xml:space="preserve"> муниципального округа Сухой Лог (далее</w:t>
      </w:r>
      <w:r w:rsidR="00E7268D">
        <w:rPr>
          <w:rFonts w:ascii="Liberation Serif" w:hAnsi="Liberation Serif"/>
          <w:sz w:val="28"/>
          <w:highlight w:val="white"/>
        </w:rPr>
        <w:t xml:space="preserve"> по текст</w:t>
      </w:r>
      <w:proofErr w:type="gramStart"/>
      <w:r w:rsidR="00E7268D">
        <w:rPr>
          <w:rFonts w:ascii="Liberation Serif" w:hAnsi="Liberation Serif"/>
          <w:sz w:val="28"/>
          <w:highlight w:val="white"/>
        </w:rPr>
        <w:t>у</w:t>
      </w:r>
      <w:r w:rsidR="0064294A">
        <w:rPr>
          <w:rFonts w:ascii="Liberation Serif" w:hAnsi="Liberation Serif"/>
          <w:sz w:val="28"/>
          <w:highlight w:val="white"/>
        </w:rPr>
        <w:t>-</w:t>
      </w:r>
      <w:proofErr w:type="gramEnd"/>
      <w:r w:rsidR="0064294A">
        <w:rPr>
          <w:rFonts w:ascii="Liberation Serif" w:hAnsi="Liberation Serif"/>
          <w:sz w:val="28"/>
          <w:highlight w:val="white"/>
        </w:rPr>
        <w:t xml:space="preserve"> отраслевой орган</w:t>
      </w:r>
      <w:r w:rsidR="0016112D">
        <w:rPr>
          <w:rFonts w:ascii="Liberation Serif" w:hAnsi="Liberation Serif"/>
          <w:sz w:val="28"/>
          <w:highlight w:val="white"/>
        </w:rPr>
        <w:t xml:space="preserve"> муниципального округа Сухой Лог</w:t>
      </w:r>
      <w:r w:rsidR="0064294A">
        <w:rPr>
          <w:rFonts w:ascii="Liberation Serif" w:hAnsi="Liberation Serif"/>
          <w:sz w:val="28"/>
          <w:highlight w:val="white"/>
        </w:rPr>
        <w:t xml:space="preserve">), </w:t>
      </w:r>
      <w:r w:rsidR="00AA5227">
        <w:rPr>
          <w:rFonts w:ascii="Liberation Serif" w:hAnsi="Liberation Serif"/>
          <w:sz w:val="28"/>
          <w:highlight w:val="white"/>
        </w:rPr>
        <w:t>курирующим</w:t>
      </w:r>
      <w:r w:rsidR="0064294A">
        <w:rPr>
          <w:rFonts w:ascii="Liberation Serif" w:hAnsi="Liberation Serif"/>
          <w:sz w:val="28"/>
          <w:highlight w:val="white"/>
        </w:rPr>
        <w:t xml:space="preserve"> деятельность соответствующего предприятия, учреждения:</w:t>
      </w:r>
    </w:p>
    <w:p w:rsidR="0064294A" w:rsidRDefault="003545A2" w:rsidP="003545A2">
      <w:pPr>
        <w:ind w:firstLine="0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      </w:t>
      </w:r>
      <w:r w:rsidR="0064294A">
        <w:rPr>
          <w:rFonts w:ascii="Liberation Serif" w:hAnsi="Liberation Serif"/>
          <w:sz w:val="28"/>
          <w:highlight w:val="white"/>
        </w:rPr>
        <w:t xml:space="preserve">  1) по муниципальным учреждениям культуры – Управлением культуры Администрации муниципального округа Сухой Лог;</w:t>
      </w:r>
    </w:p>
    <w:p w:rsidR="0064294A" w:rsidRDefault="003545A2" w:rsidP="003545A2">
      <w:pPr>
        <w:ind w:firstLine="0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     </w:t>
      </w:r>
      <w:r w:rsidR="0064294A">
        <w:rPr>
          <w:rFonts w:ascii="Liberation Serif" w:hAnsi="Liberation Serif"/>
          <w:sz w:val="28"/>
          <w:highlight w:val="white"/>
        </w:rPr>
        <w:t xml:space="preserve">  2) по муниципальным учреждениям физ</w:t>
      </w:r>
      <w:r w:rsidR="00F56E5B">
        <w:rPr>
          <w:rFonts w:ascii="Liberation Serif" w:hAnsi="Liberation Serif"/>
          <w:sz w:val="28"/>
          <w:highlight w:val="white"/>
        </w:rPr>
        <w:t xml:space="preserve">ической </w:t>
      </w:r>
      <w:r w:rsidR="0064294A">
        <w:rPr>
          <w:rFonts w:ascii="Liberation Serif" w:hAnsi="Liberation Serif"/>
          <w:sz w:val="28"/>
          <w:highlight w:val="white"/>
        </w:rPr>
        <w:t>культуры и спорта – Управлением физической культуры и спорта Администрации муниципального округа Сухой Лог;</w:t>
      </w:r>
    </w:p>
    <w:p w:rsidR="0064294A" w:rsidRDefault="003545A2" w:rsidP="003545A2">
      <w:pPr>
        <w:ind w:firstLine="0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      </w:t>
      </w:r>
      <w:r w:rsidR="0064294A">
        <w:rPr>
          <w:rFonts w:ascii="Liberation Serif" w:hAnsi="Liberation Serif"/>
          <w:sz w:val="28"/>
          <w:highlight w:val="white"/>
        </w:rPr>
        <w:t xml:space="preserve"> 3)  по муниципальным учреждениям образования – Управлением образования Администрации муниципального округа Сухой Лог;</w:t>
      </w:r>
    </w:p>
    <w:p w:rsidR="0064294A" w:rsidRDefault="003545A2" w:rsidP="003545A2">
      <w:pPr>
        <w:ind w:firstLine="0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     </w:t>
      </w:r>
      <w:r w:rsidR="0064294A">
        <w:rPr>
          <w:rFonts w:ascii="Liberation Serif" w:hAnsi="Liberation Serif"/>
          <w:sz w:val="28"/>
          <w:highlight w:val="white"/>
        </w:rPr>
        <w:t xml:space="preserve">  4) по муниципальным предп</w:t>
      </w:r>
      <w:r w:rsidR="00F56E5B">
        <w:rPr>
          <w:rFonts w:ascii="Liberation Serif" w:hAnsi="Liberation Serif"/>
          <w:sz w:val="28"/>
          <w:highlight w:val="white"/>
        </w:rPr>
        <w:t>риятиям в сфере деятельности жилищно-коммунального хозяйств</w:t>
      </w:r>
      <w:proofErr w:type="gramStart"/>
      <w:r w:rsidR="00F56E5B">
        <w:rPr>
          <w:rFonts w:ascii="Liberation Serif" w:hAnsi="Liberation Serif"/>
          <w:sz w:val="28"/>
          <w:highlight w:val="white"/>
        </w:rPr>
        <w:t>а</w:t>
      </w:r>
      <w:r w:rsidR="00E90CA2">
        <w:rPr>
          <w:rFonts w:ascii="Liberation Serif" w:hAnsi="Liberation Serif"/>
          <w:sz w:val="28"/>
          <w:highlight w:val="white"/>
        </w:rPr>
        <w:t>-</w:t>
      </w:r>
      <w:proofErr w:type="gramEnd"/>
      <w:r w:rsidR="0064294A">
        <w:rPr>
          <w:rFonts w:ascii="Liberation Serif" w:hAnsi="Liberation Serif"/>
          <w:sz w:val="28"/>
          <w:highlight w:val="white"/>
        </w:rPr>
        <w:t xml:space="preserve"> отделом жилищно-коммунального хозяйства и экологии Администрации муниципального округа Сухой Лог;</w:t>
      </w:r>
    </w:p>
    <w:p w:rsidR="0064294A" w:rsidRDefault="003545A2" w:rsidP="003545A2">
      <w:pPr>
        <w:ind w:firstLine="0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      </w:t>
      </w:r>
      <w:r w:rsidR="0064294A">
        <w:rPr>
          <w:rFonts w:ascii="Liberation Serif" w:hAnsi="Liberation Serif"/>
          <w:sz w:val="28"/>
          <w:highlight w:val="white"/>
        </w:rPr>
        <w:t xml:space="preserve"> 5) по прочим муниципальным учреждения</w:t>
      </w:r>
      <w:proofErr w:type="gramStart"/>
      <w:r w:rsidR="0064294A">
        <w:rPr>
          <w:rFonts w:ascii="Liberation Serif" w:hAnsi="Liberation Serif"/>
          <w:sz w:val="28"/>
          <w:highlight w:val="white"/>
        </w:rPr>
        <w:t>м-</w:t>
      </w:r>
      <w:proofErr w:type="gramEnd"/>
      <w:r w:rsidR="0064294A">
        <w:rPr>
          <w:rFonts w:ascii="Liberation Serif" w:hAnsi="Liberation Serif"/>
          <w:sz w:val="28"/>
          <w:highlight w:val="white"/>
        </w:rPr>
        <w:t xml:space="preserve"> отделом экономики Администрации муниципального округа Сухой Лог.»             </w:t>
      </w:r>
    </w:p>
    <w:p w:rsidR="00283402" w:rsidRDefault="0064294A" w:rsidP="00283402">
      <w:pPr>
        <w:ind w:firstLine="567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>3. Опубликовать настоящее решение в газете «Знамя Победы» и разместить на официальном сайте муниципального округа Сухой Лог.</w:t>
      </w:r>
    </w:p>
    <w:p w:rsidR="0064294A" w:rsidRDefault="0064294A" w:rsidP="00283402">
      <w:pPr>
        <w:ind w:firstLine="567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4. Контроль исполнения настоящего решения возложить на комиссию по землепользованию, городскому хозяйству и охране окружающей среды </w:t>
      </w:r>
      <w:r w:rsidR="00283402">
        <w:rPr>
          <w:rFonts w:ascii="Liberation Serif" w:hAnsi="Liberation Serif"/>
          <w:sz w:val="28"/>
          <w:highlight w:val="white"/>
        </w:rPr>
        <w:t>(</w:t>
      </w:r>
      <w:r>
        <w:rPr>
          <w:rFonts w:ascii="Liberation Serif" w:hAnsi="Liberation Serif"/>
          <w:sz w:val="28"/>
          <w:highlight w:val="white"/>
        </w:rPr>
        <w:t>Казанцев</w:t>
      </w:r>
      <w:r w:rsidR="00866961">
        <w:rPr>
          <w:rFonts w:ascii="Liberation Serif" w:hAnsi="Liberation Serif"/>
          <w:sz w:val="28"/>
          <w:highlight w:val="white"/>
        </w:rPr>
        <w:t>а</w:t>
      </w:r>
      <w:r w:rsidR="00283402" w:rsidRPr="00283402">
        <w:rPr>
          <w:rFonts w:ascii="Liberation Serif" w:hAnsi="Liberation Serif"/>
          <w:sz w:val="28"/>
          <w:highlight w:val="white"/>
        </w:rPr>
        <w:t xml:space="preserve"> </w:t>
      </w:r>
      <w:r w:rsidR="00283402">
        <w:rPr>
          <w:rFonts w:ascii="Liberation Serif" w:hAnsi="Liberation Serif"/>
          <w:sz w:val="28"/>
          <w:highlight w:val="white"/>
        </w:rPr>
        <w:t>Ю.С.)</w:t>
      </w:r>
      <w:r>
        <w:rPr>
          <w:rFonts w:ascii="Liberation Serif" w:hAnsi="Liberation Serif"/>
          <w:sz w:val="28"/>
          <w:highlight w:val="white"/>
        </w:rPr>
        <w:t xml:space="preserve">. </w:t>
      </w:r>
    </w:p>
    <w:p w:rsidR="0064294A" w:rsidRDefault="0064294A" w:rsidP="0064294A">
      <w:pPr>
        <w:rPr>
          <w:rFonts w:ascii="Liberation Serif" w:hAnsi="Liberation Serif"/>
          <w:b/>
          <w:sz w:val="28"/>
        </w:rPr>
      </w:pPr>
    </w:p>
    <w:p w:rsidR="0064294A" w:rsidRDefault="0064294A" w:rsidP="0064294A">
      <w:pPr>
        <w:rPr>
          <w:rFonts w:ascii="Liberation Serif" w:hAnsi="Liberation Serif"/>
          <w:b/>
          <w:sz w:val="28"/>
        </w:rPr>
      </w:pPr>
    </w:p>
    <w:p w:rsidR="0064294A" w:rsidRDefault="0064294A" w:rsidP="0064294A">
      <w:pPr>
        <w:ind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Председатель</w:t>
      </w:r>
    </w:p>
    <w:p w:rsidR="0064294A" w:rsidRDefault="0064294A" w:rsidP="0064294A">
      <w:pPr>
        <w:ind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Думы муниципального округа                                                 </w:t>
      </w:r>
      <w:r w:rsidR="00283402">
        <w:rPr>
          <w:rFonts w:ascii="Liberation Serif" w:hAnsi="Liberation Serif"/>
          <w:sz w:val="28"/>
        </w:rPr>
        <w:t xml:space="preserve">              </w:t>
      </w:r>
      <w:r>
        <w:rPr>
          <w:rFonts w:ascii="Liberation Serif" w:hAnsi="Liberation Serif"/>
          <w:sz w:val="28"/>
        </w:rPr>
        <w:t>Е.Г. Быков</w:t>
      </w:r>
    </w:p>
    <w:p w:rsidR="0064294A" w:rsidRDefault="0064294A" w:rsidP="0064294A">
      <w:pPr>
        <w:ind w:firstLine="0"/>
        <w:rPr>
          <w:rFonts w:ascii="Liberation Serif" w:hAnsi="Liberation Serif"/>
          <w:sz w:val="28"/>
        </w:rPr>
      </w:pPr>
    </w:p>
    <w:p w:rsidR="0064294A" w:rsidRDefault="0064294A" w:rsidP="0064294A">
      <w:pPr>
        <w:ind w:firstLine="0"/>
        <w:rPr>
          <w:rFonts w:ascii="Liberation Serif" w:hAnsi="Liberation Serif"/>
          <w:sz w:val="28"/>
        </w:rPr>
      </w:pPr>
    </w:p>
    <w:p w:rsidR="0064294A" w:rsidRDefault="0064294A" w:rsidP="0064294A">
      <w:pPr>
        <w:ind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Глава</w:t>
      </w:r>
    </w:p>
    <w:p w:rsidR="0064294A" w:rsidRDefault="0064294A" w:rsidP="0064294A">
      <w:pPr>
        <w:ind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муниципального округа                                                  </w:t>
      </w:r>
      <w:r w:rsidR="00283402">
        <w:rPr>
          <w:rFonts w:ascii="Liberation Serif" w:hAnsi="Liberation Serif"/>
          <w:sz w:val="28"/>
        </w:rPr>
        <w:t xml:space="preserve">             </w:t>
      </w:r>
      <w:r>
        <w:rPr>
          <w:rFonts w:ascii="Liberation Serif" w:hAnsi="Liberation Serif"/>
          <w:sz w:val="28"/>
        </w:rPr>
        <w:t xml:space="preserve">Р.Р. </w:t>
      </w:r>
      <w:proofErr w:type="spellStart"/>
      <w:r>
        <w:rPr>
          <w:rFonts w:ascii="Liberation Serif" w:hAnsi="Liberation Serif"/>
          <w:sz w:val="28"/>
        </w:rPr>
        <w:t>Мингалимов</w:t>
      </w:r>
      <w:proofErr w:type="spellEnd"/>
      <w:r>
        <w:rPr>
          <w:rFonts w:ascii="Liberation Serif" w:hAnsi="Liberation Serif"/>
          <w:sz w:val="28"/>
        </w:rPr>
        <w:t xml:space="preserve">                         </w:t>
      </w:r>
    </w:p>
    <w:p w:rsidR="0064294A" w:rsidRDefault="0064294A" w:rsidP="0064294A">
      <w:pPr>
        <w:ind w:firstLine="0"/>
        <w:rPr>
          <w:rFonts w:ascii="Liberation Serif" w:hAnsi="Liberation Serif"/>
          <w:sz w:val="28"/>
        </w:rPr>
      </w:pPr>
    </w:p>
    <w:p w:rsidR="0064294A" w:rsidRDefault="0064294A" w:rsidP="0064294A">
      <w:pPr>
        <w:ind w:firstLine="0"/>
        <w:rPr>
          <w:rFonts w:ascii="Liberation Serif" w:hAnsi="Liberation Serif"/>
          <w:sz w:val="28"/>
        </w:rPr>
      </w:pPr>
    </w:p>
    <w:p w:rsidR="0064294A" w:rsidRDefault="0064294A" w:rsidP="0064294A">
      <w:pPr>
        <w:ind w:firstLine="0"/>
        <w:rPr>
          <w:rFonts w:ascii="Liberation Serif" w:hAnsi="Liberation Serif"/>
          <w:sz w:val="28"/>
        </w:rPr>
      </w:pPr>
    </w:p>
    <w:p w:rsidR="0064294A" w:rsidRDefault="0064294A" w:rsidP="0064294A">
      <w:pPr>
        <w:ind w:firstLine="0"/>
        <w:rPr>
          <w:rFonts w:ascii="Liberation Serif" w:hAnsi="Liberation Serif"/>
          <w:sz w:val="28"/>
        </w:rPr>
      </w:pPr>
    </w:p>
    <w:p w:rsidR="0064294A" w:rsidRDefault="0064294A" w:rsidP="0064294A">
      <w:pPr>
        <w:ind w:firstLine="0"/>
        <w:rPr>
          <w:rFonts w:ascii="Liberation Serif" w:hAnsi="Liberation Serif"/>
          <w:sz w:val="28"/>
        </w:rPr>
      </w:pPr>
    </w:p>
    <w:p w:rsidR="0064294A" w:rsidRDefault="0064294A" w:rsidP="0064294A">
      <w:pPr>
        <w:ind w:firstLine="0"/>
        <w:rPr>
          <w:rFonts w:ascii="Liberation Serif" w:hAnsi="Liberation Serif"/>
          <w:sz w:val="28"/>
        </w:rPr>
      </w:pPr>
    </w:p>
    <w:p w:rsidR="0064294A" w:rsidRDefault="0064294A" w:rsidP="0064294A">
      <w:pPr>
        <w:ind w:firstLine="0"/>
        <w:rPr>
          <w:rFonts w:ascii="Liberation Serif" w:hAnsi="Liberation Serif"/>
          <w:sz w:val="28"/>
        </w:rPr>
      </w:pPr>
    </w:p>
    <w:p w:rsidR="0064294A" w:rsidRDefault="0064294A" w:rsidP="0064294A">
      <w:pPr>
        <w:ind w:firstLine="0"/>
        <w:rPr>
          <w:rFonts w:ascii="Liberation Serif" w:hAnsi="Liberation Serif"/>
          <w:sz w:val="28"/>
        </w:rPr>
      </w:pPr>
    </w:p>
    <w:p w:rsidR="0064294A" w:rsidRDefault="0064294A" w:rsidP="0064294A">
      <w:pPr>
        <w:ind w:firstLine="0"/>
        <w:rPr>
          <w:rFonts w:ascii="Liberation Serif" w:hAnsi="Liberation Serif"/>
          <w:sz w:val="28"/>
        </w:rPr>
      </w:pPr>
    </w:p>
    <w:p w:rsidR="0064294A" w:rsidRDefault="0064294A" w:rsidP="0064294A">
      <w:pPr>
        <w:ind w:firstLine="0"/>
        <w:rPr>
          <w:rFonts w:ascii="Liberation Serif" w:hAnsi="Liberation Serif"/>
          <w:sz w:val="28"/>
        </w:rPr>
      </w:pPr>
    </w:p>
    <w:p w:rsidR="009141B5" w:rsidRDefault="009141B5"/>
    <w:sectPr w:rsidR="0091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4F"/>
    <w:rsid w:val="0016112D"/>
    <w:rsid w:val="00283402"/>
    <w:rsid w:val="00347254"/>
    <w:rsid w:val="003545A2"/>
    <w:rsid w:val="0054521A"/>
    <w:rsid w:val="00561D4F"/>
    <w:rsid w:val="0064294A"/>
    <w:rsid w:val="007E64D8"/>
    <w:rsid w:val="00866961"/>
    <w:rsid w:val="009141B5"/>
    <w:rsid w:val="009A4235"/>
    <w:rsid w:val="009D2872"/>
    <w:rsid w:val="00AA5227"/>
    <w:rsid w:val="00DE2C7E"/>
    <w:rsid w:val="00E7268D"/>
    <w:rsid w:val="00E90CA2"/>
    <w:rsid w:val="00E910C1"/>
    <w:rsid w:val="00EA7BA5"/>
    <w:rsid w:val="00F5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A"/>
    <w:pPr>
      <w:spacing w:after="0" w:line="240" w:lineRule="auto"/>
      <w:ind w:firstLine="890"/>
      <w:jc w:val="both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9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A"/>
    <w:pPr>
      <w:spacing w:after="0" w:line="240" w:lineRule="auto"/>
      <w:ind w:firstLine="890"/>
      <w:jc w:val="both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9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User_07</dc:creator>
  <cp:keywords/>
  <dc:description/>
  <cp:lastModifiedBy>Дума</cp:lastModifiedBy>
  <cp:revision>17</cp:revision>
  <cp:lastPrinted>2025-05-20T10:59:00Z</cp:lastPrinted>
  <dcterms:created xsi:type="dcterms:W3CDTF">2025-05-05T06:33:00Z</dcterms:created>
  <dcterms:modified xsi:type="dcterms:W3CDTF">2025-05-20T10:59:00Z</dcterms:modified>
</cp:coreProperties>
</file>