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C40981" w14:textId="77777777" w:rsidR="00545BC7" w:rsidRDefault="00545BC7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14:paraId="1FA3D890" w14:textId="77777777" w:rsidR="007E29D5" w:rsidRDefault="007E29D5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14:paraId="49AD5E6C" w14:textId="77777777" w:rsidR="00FF289B" w:rsidRDefault="00FF289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14:paraId="1B0C36CB" w14:textId="77777777" w:rsidR="00FF289B" w:rsidRDefault="00FF289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14:paraId="3E9ED041" w14:textId="77777777" w:rsidR="00FF289B" w:rsidRDefault="00FF289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14:paraId="6DA82487" w14:textId="77777777" w:rsidR="00FF289B" w:rsidRDefault="00FF289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14:paraId="668E43DB" w14:textId="77777777" w:rsidR="00FF289B" w:rsidRDefault="00FF289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14:paraId="7ACE094A" w14:textId="77777777" w:rsidR="00FF289B" w:rsidRDefault="00FF289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14:paraId="4D4748D4" w14:textId="77777777" w:rsidR="00FF289B" w:rsidRDefault="00FF289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14:paraId="42C1CB0D" w14:textId="77777777" w:rsidR="00FF289B" w:rsidRDefault="00FF289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14:paraId="287C608E" w14:textId="77777777" w:rsidR="007E29D5" w:rsidRDefault="007E29D5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14:paraId="1F9789FE" w14:textId="77777777" w:rsidR="00FF289B" w:rsidRDefault="00FF289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14:paraId="139587B4" w14:textId="77777777" w:rsidR="007521E0" w:rsidRDefault="007521E0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14:paraId="6A83C13B" w14:textId="77777777" w:rsidR="00FF289B" w:rsidRPr="004C5F52" w:rsidRDefault="00FF289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14:paraId="1DDB8375" w14:textId="77777777" w:rsidR="00B4321C" w:rsidRDefault="00084643" w:rsidP="00084643">
      <w:pPr>
        <w:pStyle w:val="ConsPlusNormal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084643">
        <w:rPr>
          <w:rFonts w:ascii="Liberation Serif" w:hAnsi="Liberation Serif" w:cs="Liberation Serif"/>
          <w:b/>
          <w:i/>
          <w:sz w:val="28"/>
          <w:szCs w:val="28"/>
        </w:rPr>
        <w:t xml:space="preserve">Об утверждении порядка подготовки, утверждения местных нормативов градостроительного проектирования </w:t>
      </w:r>
      <w:r w:rsidR="00B4321C">
        <w:rPr>
          <w:rFonts w:ascii="Liberation Serif" w:hAnsi="Liberation Serif" w:cs="Liberation Serif"/>
          <w:b/>
          <w:i/>
          <w:sz w:val="28"/>
          <w:szCs w:val="28"/>
        </w:rPr>
        <w:t>муниципального</w:t>
      </w:r>
      <w:r w:rsidRPr="00084643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</w:p>
    <w:p w14:paraId="5B98E127" w14:textId="094EF4B3" w:rsidR="00545BC7" w:rsidRDefault="00084643" w:rsidP="00084643">
      <w:pPr>
        <w:pStyle w:val="ConsPlusNormal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084643">
        <w:rPr>
          <w:rFonts w:ascii="Liberation Serif" w:hAnsi="Liberation Serif" w:cs="Liberation Serif"/>
          <w:b/>
          <w:i/>
          <w:sz w:val="28"/>
          <w:szCs w:val="28"/>
        </w:rPr>
        <w:t>округа Сухой Лог и внесения изменений в них</w:t>
      </w:r>
    </w:p>
    <w:p w14:paraId="13028484" w14:textId="77777777" w:rsidR="00084643" w:rsidRPr="00084643" w:rsidRDefault="00084643" w:rsidP="00084643">
      <w:pPr>
        <w:pStyle w:val="ConsPlusNormal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14:paraId="62A26C48" w14:textId="7D0E83EE" w:rsidR="004C5F52" w:rsidRDefault="00545BC7" w:rsidP="004C5F5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0" w:name="_GoBack"/>
      <w:r w:rsidRPr="00B70B3D">
        <w:rPr>
          <w:rFonts w:ascii="Liberation Serif" w:hAnsi="Liberation Serif" w:cs="Liberation Serif"/>
          <w:sz w:val="28"/>
          <w:szCs w:val="28"/>
        </w:rPr>
        <w:t>В соответствии с</w:t>
      </w:r>
      <w:r w:rsidR="00FF289B" w:rsidRPr="00B70B3D">
        <w:rPr>
          <w:rFonts w:ascii="Liberation Serif" w:hAnsi="Liberation Serif" w:cs="Liberation Serif"/>
          <w:sz w:val="28"/>
          <w:szCs w:val="28"/>
        </w:rPr>
        <w:t xml:space="preserve">о </w:t>
      </w:r>
      <w:hyperlink r:id="rId7">
        <w:r w:rsidRPr="00B70B3D">
          <w:rPr>
            <w:rFonts w:ascii="Liberation Serif" w:hAnsi="Liberation Serif" w:cs="Liberation Serif"/>
            <w:sz w:val="28"/>
            <w:szCs w:val="28"/>
          </w:rPr>
          <w:t>стать</w:t>
        </w:r>
        <w:r w:rsidR="00FF289B" w:rsidRPr="00B70B3D">
          <w:rPr>
            <w:rFonts w:ascii="Liberation Serif" w:hAnsi="Liberation Serif" w:cs="Liberation Serif"/>
            <w:sz w:val="28"/>
            <w:szCs w:val="28"/>
          </w:rPr>
          <w:t>ей</w:t>
        </w:r>
        <w:r w:rsidRPr="00B70B3D">
          <w:rPr>
            <w:rFonts w:ascii="Liberation Serif" w:hAnsi="Liberation Serif" w:cs="Liberation Serif"/>
            <w:sz w:val="28"/>
            <w:szCs w:val="28"/>
          </w:rPr>
          <w:t xml:space="preserve"> </w:t>
        </w:r>
        <w:r w:rsidR="00084643" w:rsidRPr="00B70B3D">
          <w:rPr>
            <w:rFonts w:ascii="Liberation Serif" w:hAnsi="Liberation Serif" w:cs="Liberation Serif"/>
            <w:sz w:val="28"/>
            <w:szCs w:val="28"/>
          </w:rPr>
          <w:t>29.4.</w:t>
        </w:r>
      </w:hyperlink>
      <w:r w:rsidRPr="00B70B3D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Pr="00B70B3D">
        <w:rPr>
          <w:rFonts w:ascii="Liberation Serif" w:hAnsi="Liberation Serif" w:cs="Liberation Serif"/>
          <w:sz w:val="28"/>
          <w:szCs w:val="28"/>
        </w:rPr>
        <w:t xml:space="preserve">Градостроительного кодекса Российской Федерации, </w:t>
      </w:r>
      <w:hyperlink r:id="rId8">
        <w:r w:rsidRPr="00B70B3D">
          <w:rPr>
            <w:rFonts w:ascii="Liberation Serif" w:hAnsi="Liberation Serif" w:cs="Liberation Serif"/>
            <w:sz w:val="28"/>
            <w:szCs w:val="28"/>
          </w:rPr>
          <w:t>статьей 16</w:t>
        </w:r>
      </w:hyperlink>
      <w:r w:rsidRPr="00B70B3D">
        <w:rPr>
          <w:rFonts w:ascii="Liberation Serif" w:hAnsi="Liberation Serif" w:cs="Liberation Serif"/>
          <w:sz w:val="28"/>
          <w:szCs w:val="28"/>
        </w:rPr>
        <w:t xml:space="preserve"> Федерального закона от 06.10.2003 </w:t>
      </w:r>
      <w:r w:rsidR="00D9530E" w:rsidRPr="00B70B3D">
        <w:rPr>
          <w:rFonts w:ascii="Liberation Serif" w:hAnsi="Liberation Serif" w:cs="Liberation Serif"/>
          <w:sz w:val="28"/>
          <w:szCs w:val="28"/>
        </w:rPr>
        <w:t>№</w:t>
      </w:r>
      <w:r w:rsidRPr="00B70B3D">
        <w:rPr>
          <w:rFonts w:ascii="Liberation Serif" w:hAnsi="Liberation Serif" w:cs="Liberation Serif"/>
          <w:sz w:val="28"/>
          <w:szCs w:val="28"/>
        </w:rPr>
        <w:t xml:space="preserve"> 131-ФЗ </w:t>
      </w:r>
      <w:r w:rsidR="00D9530E" w:rsidRPr="00B70B3D">
        <w:rPr>
          <w:rFonts w:ascii="Liberation Serif" w:hAnsi="Liberation Serif" w:cs="Liberation Serif"/>
          <w:sz w:val="28"/>
          <w:szCs w:val="28"/>
        </w:rPr>
        <w:t>«</w:t>
      </w:r>
      <w:r w:rsidRPr="00B70B3D">
        <w:rPr>
          <w:rFonts w:ascii="Liberation Serif" w:hAnsi="Liberation Serif" w:cs="Liberation Serif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9530E" w:rsidRPr="00B70B3D">
        <w:rPr>
          <w:rFonts w:ascii="Liberation Serif" w:hAnsi="Liberation Serif" w:cs="Liberation Serif"/>
          <w:sz w:val="28"/>
          <w:szCs w:val="28"/>
        </w:rPr>
        <w:t>»</w:t>
      </w:r>
      <w:r w:rsidRPr="00B70B3D">
        <w:rPr>
          <w:rFonts w:ascii="Liberation Serif" w:hAnsi="Liberation Serif" w:cs="Liberation Serif"/>
          <w:sz w:val="28"/>
          <w:szCs w:val="28"/>
        </w:rPr>
        <w:t xml:space="preserve">, руководствуясь </w:t>
      </w:r>
      <w:r w:rsidR="00084643" w:rsidRPr="00B70B3D">
        <w:rPr>
          <w:rFonts w:ascii="Liberation Serif" w:hAnsi="Liberation Serif" w:cs="Liberation Serif"/>
          <w:sz w:val="28"/>
          <w:szCs w:val="28"/>
        </w:rPr>
        <w:t xml:space="preserve">Приказом Министерства строительства и развития инфраструктуры Свердловской области от 01.08.2023 № 435-П «Об утверждении региональных нормативов градостроительного проектирования Свердловской области», </w:t>
      </w:r>
      <w:hyperlink r:id="rId9">
        <w:r w:rsidRPr="00B70B3D">
          <w:rPr>
            <w:rFonts w:ascii="Liberation Serif" w:hAnsi="Liberation Serif" w:cs="Liberation Serif"/>
            <w:sz w:val="28"/>
            <w:szCs w:val="28"/>
          </w:rPr>
          <w:t>стать</w:t>
        </w:r>
        <w:r w:rsidR="00821ED5" w:rsidRPr="00B70B3D">
          <w:rPr>
            <w:rFonts w:ascii="Liberation Serif" w:hAnsi="Liberation Serif" w:cs="Liberation Serif"/>
            <w:sz w:val="28"/>
            <w:szCs w:val="28"/>
          </w:rPr>
          <w:t>ей</w:t>
        </w:r>
      </w:hyperlink>
      <w:r w:rsidRPr="00B70B3D">
        <w:rPr>
          <w:rFonts w:ascii="Liberation Serif" w:hAnsi="Liberation Serif" w:cs="Liberation Serif"/>
          <w:sz w:val="28"/>
          <w:szCs w:val="28"/>
        </w:rPr>
        <w:t xml:space="preserve"> </w:t>
      </w:r>
      <w:hyperlink r:id="rId10">
        <w:r w:rsidR="002E442C" w:rsidRPr="00B70B3D">
          <w:rPr>
            <w:rFonts w:ascii="Liberation Serif" w:hAnsi="Liberation Serif" w:cs="Liberation Serif"/>
            <w:sz w:val="28"/>
            <w:szCs w:val="28"/>
          </w:rPr>
          <w:t>23</w:t>
        </w:r>
      </w:hyperlink>
      <w:r w:rsidRPr="00B70B3D">
        <w:rPr>
          <w:rFonts w:ascii="Liberation Serif" w:hAnsi="Liberation Serif" w:cs="Liberation Serif"/>
          <w:sz w:val="28"/>
          <w:szCs w:val="28"/>
        </w:rPr>
        <w:t xml:space="preserve"> </w:t>
      </w:r>
      <w:bookmarkEnd w:id="0"/>
      <w:r w:rsidRPr="004C5F52">
        <w:rPr>
          <w:rFonts w:ascii="Liberation Serif" w:hAnsi="Liberation Serif" w:cs="Liberation Serif"/>
          <w:sz w:val="28"/>
          <w:szCs w:val="28"/>
        </w:rPr>
        <w:t xml:space="preserve">Устава </w:t>
      </w:r>
      <w:r w:rsidR="00B4321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4C5F52">
        <w:rPr>
          <w:rFonts w:ascii="Liberation Serif" w:hAnsi="Liberation Serif" w:cs="Liberation Serif"/>
          <w:sz w:val="28"/>
          <w:szCs w:val="28"/>
        </w:rPr>
        <w:t xml:space="preserve"> округа Сухой Лог</w:t>
      </w:r>
      <w:r w:rsidRPr="004C5F52">
        <w:rPr>
          <w:rFonts w:ascii="Liberation Serif" w:hAnsi="Liberation Serif" w:cs="Liberation Serif"/>
          <w:sz w:val="28"/>
          <w:szCs w:val="28"/>
        </w:rPr>
        <w:t xml:space="preserve">, </w:t>
      </w:r>
      <w:r w:rsidR="002E442C">
        <w:rPr>
          <w:rFonts w:ascii="Liberation Serif" w:hAnsi="Liberation Serif" w:cs="Liberation Serif"/>
          <w:sz w:val="28"/>
          <w:szCs w:val="28"/>
        </w:rPr>
        <w:t>Дума</w:t>
      </w:r>
      <w:r w:rsidR="00FF289B">
        <w:rPr>
          <w:rFonts w:ascii="Liberation Serif" w:hAnsi="Liberation Serif" w:cs="Liberation Serif"/>
          <w:sz w:val="28"/>
          <w:szCs w:val="28"/>
        </w:rPr>
        <w:t xml:space="preserve"> </w:t>
      </w:r>
      <w:r w:rsidR="00B4321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FF289B">
        <w:rPr>
          <w:rFonts w:ascii="Liberation Serif" w:hAnsi="Liberation Serif" w:cs="Liberation Serif"/>
          <w:sz w:val="28"/>
          <w:szCs w:val="28"/>
        </w:rPr>
        <w:t xml:space="preserve"> округа Сухой Лог</w:t>
      </w:r>
      <w:proofErr w:type="gramEnd"/>
    </w:p>
    <w:p w14:paraId="0C20E611" w14:textId="77777777" w:rsidR="00545BC7" w:rsidRPr="007521E0" w:rsidRDefault="002E442C" w:rsidP="004C5F52">
      <w:pPr>
        <w:pStyle w:val="ConsPlusNormal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РЕШИЛА</w:t>
      </w:r>
      <w:r w:rsidR="00545BC7" w:rsidRPr="007521E0">
        <w:rPr>
          <w:rFonts w:ascii="Liberation Serif" w:hAnsi="Liberation Serif" w:cs="Liberation Serif"/>
          <w:b/>
          <w:sz w:val="28"/>
          <w:szCs w:val="28"/>
        </w:rPr>
        <w:t>:</w:t>
      </w:r>
    </w:p>
    <w:p w14:paraId="6526E0D5" w14:textId="2C428806" w:rsidR="00545BC7" w:rsidRPr="004C5F52" w:rsidRDefault="00545BC7" w:rsidP="004C5F5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C5F52">
        <w:rPr>
          <w:rFonts w:ascii="Liberation Serif" w:hAnsi="Liberation Serif" w:cs="Liberation Serif"/>
          <w:sz w:val="28"/>
          <w:szCs w:val="28"/>
        </w:rPr>
        <w:t xml:space="preserve">1. Утвердить </w:t>
      </w:r>
      <w:r w:rsidR="00084643" w:rsidRPr="00084643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порядок подготовки, утверждения местных нормативов градостроительного проектирования </w:t>
      </w:r>
      <w:r w:rsidR="00B4321C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084643" w:rsidRPr="00084643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Сухой Лог и внесения изменений в них</w:t>
      </w:r>
      <w:r w:rsidRPr="00084643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(прилагается).</w:t>
      </w:r>
    </w:p>
    <w:p w14:paraId="1F8C303C" w14:textId="49098790" w:rsidR="00545BC7" w:rsidRPr="004C5F52" w:rsidRDefault="00545BC7" w:rsidP="004C5F5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C5F52">
        <w:rPr>
          <w:rFonts w:ascii="Liberation Serif" w:hAnsi="Liberation Serif" w:cs="Liberation Serif"/>
          <w:sz w:val="28"/>
          <w:szCs w:val="28"/>
        </w:rPr>
        <w:t xml:space="preserve">2. Опубликовать настоящее </w:t>
      </w:r>
      <w:r w:rsidR="00E23781" w:rsidRPr="004C5F52">
        <w:rPr>
          <w:rFonts w:ascii="Liberation Serif" w:hAnsi="Liberation Serif" w:cs="Liberation Serif"/>
          <w:sz w:val="28"/>
          <w:szCs w:val="28"/>
        </w:rPr>
        <w:t>п</w:t>
      </w:r>
      <w:r w:rsidRPr="004C5F52">
        <w:rPr>
          <w:rFonts w:ascii="Liberation Serif" w:hAnsi="Liberation Serif" w:cs="Liberation Serif"/>
          <w:sz w:val="28"/>
          <w:szCs w:val="28"/>
        </w:rPr>
        <w:t xml:space="preserve">остановление в газете </w:t>
      </w:r>
      <w:r w:rsidR="004C5F52">
        <w:rPr>
          <w:rFonts w:ascii="Liberation Serif" w:hAnsi="Liberation Serif" w:cs="Liberation Serif"/>
          <w:sz w:val="28"/>
          <w:szCs w:val="28"/>
        </w:rPr>
        <w:t>«</w:t>
      </w:r>
      <w:r w:rsidR="00E23781" w:rsidRPr="004C5F52">
        <w:rPr>
          <w:rFonts w:ascii="Liberation Serif" w:hAnsi="Liberation Serif" w:cs="Liberation Serif"/>
          <w:sz w:val="28"/>
          <w:szCs w:val="28"/>
        </w:rPr>
        <w:t>Знамя Победы</w:t>
      </w:r>
      <w:r w:rsidR="004C5F52">
        <w:rPr>
          <w:rFonts w:ascii="Liberation Serif" w:hAnsi="Liberation Serif" w:cs="Liberation Serif"/>
          <w:sz w:val="28"/>
          <w:szCs w:val="28"/>
        </w:rPr>
        <w:t>»</w:t>
      </w:r>
      <w:r w:rsidRPr="004C5F52">
        <w:rPr>
          <w:rFonts w:ascii="Liberation Serif" w:hAnsi="Liberation Serif" w:cs="Liberation Serif"/>
          <w:sz w:val="28"/>
          <w:szCs w:val="28"/>
        </w:rPr>
        <w:t xml:space="preserve"> и разместить на официальном сайте </w:t>
      </w:r>
      <w:r w:rsidR="00B4321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E23781" w:rsidRPr="004C5F52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7521E0">
        <w:rPr>
          <w:rFonts w:ascii="Liberation Serif" w:hAnsi="Liberation Serif" w:cs="Liberation Serif"/>
          <w:sz w:val="28"/>
          <w:szCs w:val="28"/>
        </w:rPr>
        <w:t xml:space="preserve"> Сухой Лог</w:t>
      </w:r>
      <w:r w:rsidRPr="004C5F52">
        <w:rPr>
          <w:rFonts w:ascii="Liberation Serif" w:hAnsi="Liberation Serif" w:cs="Liberation Serif"/>
          <w:sz w:val="28"/>
          <w:szCs w:val="28"/>
        </w:rPr>
        <w:t>.</w:t>
      </w:r>
    </w:p>
    <w:p w14:paraId="60233401" w14:textId="3FF4AC22" w:rsidR="002E442C" w:rsidRPr="004C5F52" w:rsidRDefault="00545BC7" w:rsidP="002E442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C5F52">
        <w:rPr>
          <w:rFonts w:ascii="Liberation Serif" w:hAnsi="Liberation Serif" w:cs="Liberation Serif"/>
          <w:sz w:val="28"/>
          <w:szCs w:val="28"/>
        </w:rPr>
        <w:t xml:space="preserve">3. </w:t>
      </w:r>
      <w:r w:rsidR="002E442C" w:rsidRPr="0058078B">
        <w:rPr>
          <w:rFonts w:ascii="Liberation Serif" w:hAnsi="Liberation Serif" w:cs="Liberation Serif"/>
          <w:sz w:val="28"/>
          <w:szCs w:val="28"/>
        </w:rPr>
        <w:t>Контроль исполнения настоящего решения возложить на комиссию по землепользованию, городскому хозяйству и охране окружающей среды (Казанцева</w:t>
      </w:r>
      <w:r w:rsidR="007E29D5" w:rsidRPr="007E29D5">
        <w:rPr>
          <w:rFonts w:ascii="Liberation Serif" w:hAnsi="Liberation Serif" w:cs="Liberation Serif"/>
          <w:sz w:val="28"/>
          <w:szCs w:val="28"/>
        </w:rPr>
        <w:t xml:space="preserve"> </w:t>
      </w:r>
      <w:r w:rsidR="007E29D5" w:rsidRPr="0058078B">
        <w:rPr>
          <w:rFonts w:ascii="Liberation Serif" w:hAnsi="Liberation Serif" w:cs="Liberation Serif"/>
          <w:sz w:val="28"/>
          <w:szCs w:val="28"/>
        </w:rPr>
        <w:t>Ю.С.</w:t>
      </w:r>
      <w:r w:rsidR="002E442C" w:rsidRPr="0058078B">
        <w:rPr>
          <w:rFonts w:ascii="Liberation Serif" w:hAnsi="Liberation Serif" w:cs="Liberation Serif"/>
          <w:sz w:val="28"/>
          <w:szCs w:val="28"/>
        </w:rPr>
        <w:t>).</w:t>
      </w:r>
    </w:p>
    <w:p w14:paraId="418EEBC5" w14:textId="77777777" w:rsidR="002E442C" w:rsidRPr="0058078B" w:rsidRDefault="002E442C" w:rsidP="002E442C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14:paraId="22F7C381" w14:textId="77777777" w:rsidR="002E442C" w:rsidRPr="0058078B" w:rsidRDefault="002E442C" w:rsidP="002E442C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14:paraId="192F488B" w14:textId="77777777" w:rsidR="00B4321C" w:rsidRDefault="002E442C" w:rsidP="002E442C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58078B">
        <w:rPr>
          <w:rFonts w:ascii="Liberation Serif" w:hAnsi="Liberation Serif" w:cs="Liberation Serif"/>
          <w:sz w:val="28"/>
          <w:szCs w:val="28"/>
        </w:rPr>
        <w:t xml:space="preserve">Председатель </w:t>
      </w:r>
    </w:p>
    <w:p w14:paraId="1613E4A9" w14:textId="4E9F1316" w:rsidR="002E442C" w:rsidRPr="0058078B" w:rsidRDefault="002E442C" w:rsidP="002E442C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58078B">
        <w:rPr>
          <w:rFonts w:ascii="Liberation Serif" w:hAnsi="Liberation Serif" w:cs="Liberation Serif"/>
          <w:sz w:val="28"/>
          <w:szCs w:val="28"/>
        </w:rPr>
        <w:t xml:space="preserve">Думы </w:t>
      </w:r>
      <w:r w:rsidR="00B4321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58078B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Pr="0058078B">
        <w:rPr>
          <w:rFonts w:ascii="Liberation Serif" w:hAnsi="Liberation Serif" w:cs="Liberation Serif"/>
          <w:sz w:val="28"/>
          <w:szCs w:val="28"/>
        </w:rPr>
        <w:tab/>
      </w:r>
      <w:r w:rsidRPr="0058078B">
        <w:rPr>
          <w:rFonts w:ascii="Liberation Serif" w:hAnsi="Liberation Serif" w:cs="Liberation Serif"/>
          <w:sz w:val="28"/>
          <w:szCs w:val="28"/>
        </w:rPr>
        <w:tab/>
      </w:r>
      <w:r w:rsidRPr="0058078B">
        <w:rPr>
          <w:rFonts w:ascii="Liberation Serif" w:hAnsi="Liberation Serif" w:cs="Liberation Serif"/>
          <w:sz w:val="28"/>
          <w:szCs w:val="28"/>
        </w:rPr>
        <w:tab/>
      </w:r>
      <w:r w:rsidRPr="0058078B">
        <w:rPr>
          <w:rFonts w:ascii="Liberation Serif" w:hAnsi="Liberation Serif" w:cs="Liberation Serif"/>
          <w:sz w:val="28"/>
          <w:szCs w:val="28"/>
        </w:rPr>
        <w:tab/>
      </w:r>
      <w:r w:rsidR="007E29D5">
        <w:rPr>
          <w:rFonts w:ascii="Liberation Serif" w:hAnsi="Liberation Serif" w:cs="Liberation Serif"/>
          <w:sz w:val="28"/>
          <w:szCs w:val="28"/>
        </w:rPr>
        <w:t xml:space="preserve">                        </w:t>
      </w:r>
      <w:r w:rsidRPr="0058078B">
        <w:rPr>
          <w:rFonts w:ascii="Liberation Serif" w:hAnsi="Liberation Serif" w:cs="Liberation Serif"/>
          <w:sz w:val="28"/>
          <w:szCs w:val="28"/>
        </w:rPr>
        <w:t>Е.Г. Быков</w:t>
      </w:r>
    </w:p>
    <w:p w14:paraId="1437F519" w14:textId="77777777" w:rsidR="002E442C" w:rsidRPr="0058078B" w:rsidRDefault="002E442C" w:rsidP="002E442C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14:paraId="41C2816B" w14:textId="77777777" w:rsidR="002E442C" w:rsidRPr="0058078B" w:rsidRDefault="002E442C" w:rsidP="002E442C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14:paraId="56B1B521" w14:textId="77777777" w:rsidR="00B4321C" w:rsidRDefault="002E442C" w:rsidP="002E442C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58078B">
        <w:rPr>
          <w:rFonts w:ascii="Liberation Serif" w:hAnsi="Liberation Serif" w:cs="Liberation Serif"/>
          <w:sz w:val="28"/>
          <w:szCs w:val="28"/>
        </w:rPr>
        <w:t xml:space="preserve">Глава </w:t>
      </w:r>
    </w:p>
    <w:p w14:paraId="5DEBCEB2" w14:textId="51EE8D77" w:rsidR="002E442C" w:rsidRPr="004C5F52" w:rsidRDefault="00B4321C" w:rsidP="002E442C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муниципального</w:t>
      </w:r>
      <w:r w:rsidR="002E442C" w:rsidRPr="0058078B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2E442C" w:rsidRPr="0058078B">
        <w:rPr>
          <w:rFonts w:ascii="Liberation Serif" w:hAnsi="Liberation Serif" w:cs="Liberation Serif"/>
          <w:sz w:val="28"/>
          <w:szCs w:val="28"/>
        </w:rPr>
        <w:tab/>
      </w:r>
      <w:r w:rsidR="002E442C" w:rsidRPr="0058078B">
        <w:rPr>
          <w:rFonts w:ascii="Liberation Serif" w:hAnsi="Liberation Serif" w:cs="Liberation Serif"/>
          <w:sz w:val="28"/>
          <w:szCs w:val="28"/>
        </w:rPr>
        <w:tab/>
      </w:r>
      <w:r w:rsidR="002E442C" w:rsidRPr="0058078B">
        <w:rPr>
          <w:rFonts w:ascii="Liberation Serif" w:hAnsi="Liberation Serif" w:cs="Liberation Serif"/>
          <w:sz w:val="28"/>
          <w:szCs w:val="28"/>
        </w:rPr>
        <w:tab/>
      </w:r>
      <w:r w:rsidR="002E442C" w:rsidRPr="0058078B">
        <w:rPr>
          <w:rFonts w:ascii="Liberation Serif" w:hAnsi="Liberation Serif" w:cs="Liberation Serif"/>
          <w:sz w:val="28"/>
          <w:szCs w:val="28"/>
        </w:rPr>
        <w:tab/>
        <w:t xml:space="preserve">                   </w:t>
      </w:r>
      <w:r w:rsidR="00B70B3D">
        <w:rPr>
          <w:rFonts w:ascii="Liberation Serif" w:hAnsi="Liberation Serif" w:cs="Liberation Serif"/>
          <w:sz w:val="28"/>
          <w:szCs w:val="28"/>
        </w:rPr>
        <w:t xml:space="preserve">    </w:t>
      </w:r>
      <w:r w:rsidR="002E442C" w:rsidRPr="0058078B">
        <w:rPr>
          <w:rFonts w:ascii="Liberation Serif" w:hAnsi="Liberation Serif" w:cs="Liberation Serif"/>
          <w:sz w:val="28"/>
          <w:szCs w:val="28"/>
        </w:rPr>
        <w:t xml:space="preserve">Р.Р. </w:t>
      </w:r>
      <w:proofErr w:type="spellStart"/>
      <w:r w:rsidR="002E442C" w:rsidRPr="0058078B">
        <w:rPr>
          <w:rFonts w:ascii="Liberation Serif" w:hAnsi="Liberation Serif" w:cs="Liberation Serif"/>
          <w:sz w:val="28"/>
          <w:szCs w:val="28"/>
        </w:rPr>
        <w:t>Мингалимов</w:t>
      </w:r>
      <w:proofErr w:type="spellEnd"/>
    </w:p>
    <w:p w14:paraId="3A6560ED" w14:textId="77777777" w:rsidR="00545BC7" w:rsidRPr="004C5F52" w:rsidRDefault="00545BC7" w:rsidP="002E442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p w14:paraId="5E442AE7" w14:textId="77777777" w:rsidR="00545BC7" w:rsidRPr="004C5F52" w:rsidRDefault="00545BC7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14:paraId="782ED2B4" w14:textId="77777777" w:rsidR="00545BC7" w:rsidRDefault="00545BC7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14:paraId="1CCE3138" w14:textId="6BB7C7BA" w:rsidR="00B4321C" w:rsidRDefault="002E442C" w:rsidP="00C20D45">
      <w:pPr>
        <w:tabs>
          <w:tab w:val="left" w:pos="7568"/>
        </w:tabs>
        <w:spacing w:after="0" w:line="240" w:lineRule="auto"/>
        <w:ind w:firstLine="5103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1" w:name="P36"/>
      <w:bookmarkEnd w:id="1"/>
      <w:proofErr w:type="gramStart"/>
      <w:r w:rsidRPr="00EF14A2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</w:t>
      </w:r>
      <w:proofErr w:type="gramEnd"/>
      <w:r w:rsidRPr="00EF14A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решением Думы </w:t>
      </w:r>
    </w:p>
    <w:p w14:paraId="2535BDA8" w14:textId="0F227359" w:rsidR="002E442C" w:rsidRPr="00EF14A2" w:rsidRDefault="00B4321C" w:rsidP="00B4321C">
      <w:pPr>
        <w:tabs>
          <w:tab w:val="left" w:pos="7568"/>
        </w:tabs>
        <w:spacing w:after="0" w:line="240" w:lineRule="auto"/>
        <w:ind w:firstLine="5103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2E442C" w:rsidRPr="00EF14A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7E29D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Сухой Лог</w:t>
      </w:r>
    </w:p>
    <w:p w14:paraId="19B996FF" w14:textId="77777777" w:rsidR="002E442C" w:rsidRPr="00EF14A2" w:rsidRDefault="002E442C" w:rsidP="002E442C">
      <w:pPr>
        <w:widowControl w:val="0"/>
        <w:tabs>
          <w:tab w:val="left" w:pos="4536"/>
        </w:tabs>
        <w:suppressAutoHyphens/>
        <w:autoSpaceDE w:val="0"/>
        <w:autoSpaceDN w:val="0"/>
        <w:spacing w:before="60" w:after="0" w:line="240" w:lineRule="auto"/>
        <w:ind w:left="5103"/>
        <w:textAlignment w:val="baseline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EF14A2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от____________№_________</w:t>
      </w:r>
    </w:p>
    <w:p w14:paraId="7FE27A9E" w14:textId="77777777" w:rsidR="0001747F" w:rsidRDefault="0001747F" w:rsidP="007521E0">
      <w:pPr>
        <w:pStyle w:val="ConsPlusTitle"/>
        <w:rPr>
          <w:rFonts w:ascii="Liberation Serif" w:hAnsi="Liberation Serif" w:cs="Liberation Serif"/>
          <w:sz w:val="28"/>
          <w:szCs w:val="28"/>
        </w:rPr>
      </w:pPr>
    </w:p>
    <w:p w14:paraId="2E86F244" w14:textId="77777777" w:rsidR="007521E0" w:rsidRDefault="007521E0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14:paraId="0A08DFB7" w14:textId="77777777" w:rsidR="007521E0" w:rsidRDefault="007521E0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14:paraId="117B2E20" w14:textId="77777777" w:rsidR="00F53D85" w:rsidRDefault="00F53D85" w:rsidP="000846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3DA52F68" w14:textId="77777777" w:rsidR="00BA7A03" w:rsidRDefault="00BA7A03" w:rsidP="000846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051881F3" w14:textId="77777777" w:rsidR="00084643" w:rsidRPr="00AE2C4E" w:rsidRDefault="00084643" w:rsidP="000846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08464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</w:t>
      </w:r>
      <w:r w:rsidRPr="00AE2C4E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ОРЯДОК</w:t>
      </w:r>
      <w:r w:rsidRPr="0008464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</w:p>
    <w:p w14:paraId="183E009A" w14:textId="77777777" w:rsidR="00AE2C4E" w:rsidRDefault="00084643" w:rsidP="000846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08464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подготовки, утверждения местных нормативов </w:t>
      </w:r>
    </w:p>
    <w:p w14:paraId="1DA9C5B3" w14:textId="675AB282" w:rsidR="00AE2C4E" w:rsidRDefault="00084643" w:rsidP="000846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08464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проектирования</w:t>
      </w:r>
      <w:r w:rsidRPr="00AE2C4E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="00B4321C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муниципального</w:t>
      </w:r>
      <w:r w:rsidRPr="0008464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округа </w:t>
      </w:r>
      <w:r w:rsidRPr="00AE2C4E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Сухой Лог </w:t>
      </w:r>
    </w:p>
    <w:p w14:paraId="15122EE2" w14:textId="77777777" w:rsidR="00084643" w:rsidRPr="00084643" w:rsidRDefault="00084643" w:rsidP="000846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AE2C4E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и</w:t>
      </w:r>
      <w:r w:rsidRPr="0008464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внесения изменений в них</w:t>
      </w:r>
    </w:p>
    <w:p w14:paraId="759D592F" w14:textId="77777777" w:rsidR="00084643" w:rsidRPr="00084643" w:rsidRDefault="00084643" w:rsidP="000846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30734C0C" w14:textId="77777777" w:rsidR="00084643" w:rsidRPr="00084643" w:rsidRDefault="00084643" w:rsidP="0008464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08464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1. Общие положения</w:t>
      </w:r>
    </w:p>
    <w:p w14:paraId="52393875" w14:textId="016FBE4C" w:rsidR="00084643" w:rsidRDefault="00084643" w:rsidP="00FC68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proofErr w:type="gramStart"/>
      <w:r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Настоящий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орядок подготовки, утверждения местных нормативов градостроительного проектирования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Сухой Лог </w:t>
      </w:r>
      <w:r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внесения изменений в них (далее -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Порядок</w:t>
      </w:r>
      <w:r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разработан в соответствии с </w:t>
      </w:r>
      <w:r w:rsidR="00AE2C4E" w:rsidRPr="00AE2C4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CF628E" w:rsidRPr="00CF628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Приказом Минэкономразвития России от 15.02.2021 № 71 «Об утверждении методических рекомендаций по подготовке нормативов градостроительного проектирования»</w:t>
      </w:r>
      <w:r w:rsidR="00CF6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AE2C4E" w:rsidRPr="00AE2C4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Приказом Министерства строительства и</w:t>
      </w:r>
      <w:proofErr w:type="gramEnd"/>
      <w:r w:rsidR="00AE2C4E" w:rsidRPr="00AE2C4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развития инфраструктуры Свердловской области от 01.08.2023 № 435-П «Об утверждении региональных нормативов градостроительного проектирования Свердловской области», Уставом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AE2C4E" w:rsidRPr="00AE2C4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Сухой Лог</w:t>
      </w:r>
      <w:r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7837C102" w14:textId="65C45A1C" w:rsidR="002F3CB7" w:rsidRPr="002F3CB7" w:rsidRDefault="00CF628E" w:rsidP="00FC68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r w:rsidR="002F3CB7" w:rsidRPr="002F3C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Местные нормативы градостроительного проектирования </w:t>
      </w:r>
      <w:r w:rsidR="002946F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(далее – МНГП)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2F3CB7" w:rsidRPr="002F3C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</w:t>
      </w:r>
      <w:r w:rsidR="002946F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Сухой Лог </w:t>
      </w:r>
      <w:r w:rsidR="002F3CB7" w:rsidRPr="002F3C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устанавливают совокупность: </w:t>
      </w:r>
    </w:p>
    <w:p w14:paraId="0DF46822" w14:textId="00BC500D" w:rsidR="002F3CB7" w:rsidRPr="002F3CB7" w:rsidRDefault="002F3CB7" w:rsidP="00FC68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F3C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расчетных показателей минимально допустимого уровня обеспеченности объектами местного значения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2F3C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F53D8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Сухой Лог</w:t>
      </w:r>
      <w:r w:rsidRPr="002F3CB7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планируемые для размещения объекты местного значения, относящиеся к следующим областям:</w:t>
      </w:r>
    </w:p>
    <w:p w14:paraId="744BA44F" w14:textId="77777777" w:rsidR="002F3CB7" w:rsidRPr="002F3CB7" w:rsidRDefault="002F3CB7" w:rsidP="00FC68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F3CB7">
        <w:rPr>
          <w:rFonts w:ascii="Liberation Serif" w:eastAsia="Times New Roman" w:hAnsi="Liberation Serif" w:cs="Liberation Serif"/>
          <w:sz w:val="28"/>
          <w:szCs w:val="28"/>
          <w:lang w:eastAsia="ru-RU"/>
        </w:rPr>
        <w:t>а) электро-, тепл</w:t>
      </w:r>
      <w:proofErr w:type="gramStart"/>
      <w:r w:rsidRPr="002F3CB7">
        <w:rPr>
          <w:rFonts w:ascii="Liberation Serif" w:eastAsia="Times New Roman" w:hAnsi="Liberation Serif" w:cs="Liberation Serif"/>
          <w:sz w:val="28"/>
          <w:szCs w:val="28"/>
          <w:lang w:eastAsia="ru-RU"/>
        </w:rPr>
        <w:t>о-</w:t>
      </w:r>
      <w:proofErr w:type="gramEnd"/>
      <w:r w:rsidRPr="002F3CB7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газо- и водоснабжение населения, водоотведение;</w:t>
      </w:r>
    </w:p>
    <w:p w14:paraId="14EB613D" w14:textId="77777777" w:rsidR="002F3CB7" w:rsidRPr="002F3CB7" w:rsidRDefault="002F3CB7" w:rsidP="00FC68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F3CB7">
        <w:rPr>
          <w:rFonts w:ascii="Liberation Serif" w:eastAsia="Times New Roman" w:hAnsi="Liberation Serif" w:cs="Liberation Serif"/>
          <w:sz w:val="28"/>
          <w:szCs w:val="28"/>
          <w:lang w:eastAsia="ru-RU"/>
        </w:rPr>
        <w:t>б) автомобильные дороги местного значения;</w:t>
      </w:r>
    </w:p>
    <w:p w14:paraId="24FE226D" w14:textId="683785B7" w:rsidR="002F3CB7" w:rsidRPr="002F3CB7" w:rsidRDefault="002F3CB7" w:rsidP="00FC68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F3C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в) физическая культура и массовый спорт, образование, здравоохранение, обработка, утилизация, обезвреживание, размещение твердых коммунальных отходов в случае подготовки генерального плана муниципального округа или генерального плана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2F3C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округа;</w:t>
      </w:r>
    </w:p>
    <w:p w14:paraId="447B6B17" w14:textId="005F8586" w:rsidR="002F3CB7" w:rsidRPr="002F3CB7" w:rsidRDefault="002F3CB7" w:rsidP="00FC68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F3C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г) иные области в связи с решением вопросов местного значения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2F3C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округа;</w:t>
      </w:r>
    </w:p>
    <w:p w14:paraId="4DC833BC" w14:textId="77777777" w:rsidR="002F3CB7" w:rsidRPr="002F3CB7" w:rsidRDefault="002F3CB7" w:rsidP="00FC68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F3CB7">
        <w:rPr>
          <w:rFonts w:ascii="Liberation Serif" w:eastAsia="Times New Roman" w:hAnsi="Liberation Serif" w:cs="Liberation Serif"/>
          <w:sz w:val="28"/>
          <w:szCs w:val="28"/>
          <w:lang w:eastAsia="ru-RU"/>
        </w:rPr>
        <w:t>д) объектами благоустройства территории;</w:t>
      </w:r>
    </w:p>
    <w:p w14:paraId="1475A019" w14:textId="5E604AC4" w:rsidR="002F3CB7" w:rsidRPr="002F3CB7" w:rsidRDefault="002F3CB7" w:rsidP="00FC68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F3C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е) иными объектами местного значения населения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2F3C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F53D8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7F8B88AA" w14:textId="240047B4" w:rsidR="00CF628E" w:rsidRPr="00CF628E" w:rsidRDefault="002F3CB7" w:rsidP="00FC68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F3CB7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2) расчетных показателей максимально допустимого уровня территориальной доступности таких объектов </w:t>
      </w:r>
      <w:r w:rsidR="002946F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для населения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2946F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CF628E" w:rsidRPr="00CF628E">
        <w:rPr>
          <w:rFonts w:ascii="Liberation Serif" w:eastAsia="Times New Roman" w:hAnsi="Liberation Serif" w:cs="Liberation Serif"/>
          <w:sz w:val="28"/>
          <w:szCs w:val="28"/>
          <w:lang w:eastAsia="ru-RU"/>
        </w:rPr>
        <w:t>, установленных в соответствии с Градостроительным кодексом Р</w:t>
      </w:r>
      <w:r w:rsidR="00ED22FB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оссийской Федерации</w:t>
      </w:r>
      <w:r w:rsidR="00CF628E" w:rsidRPr="00CF6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планирования, градостроительного зонирования, документации по планировке территории.</w:t>
      </w:r>
    </w:p>
    <w:p w14:paraId="2706DAB2" w14:textId="52A1D931" w:rsidR="00CF628E" w:rsidRPr="00CF628E" w:rsidRDefault="00ED22FB" w:rsidP="00FC68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</w:t>
      </w:r>
      <w:r w:rsidR="002946F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МНГП </w:t>
      </w:r>
      <w:r w:rsidR="00CF628E" w:rsidRPr="00CF6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принимаются с целью формирования правового механизма регулирования градостроительной деятельности на территории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CF628E" w:rsidRPr="00CF6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946F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Сухой Лог </w:t>
      </w:r>
      <w:r w:rsidR="00CF628E" w:rsidRPr="00CF628E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части разработки, согласования, утверждения и реализации документов территориального планирования, правил землепользования и застройки, документации по планировке территории, обеспечивающего уровень качества и комфортности среды жизнедеятельности для жителей городских и сельских населенных пунктов.</w:t>
      </w:r>
    </w:p>
    <w:p w14:paraId="4D0098BC" w14:textId="5F0262EC" w:rsidR="00084643" w:rsidRPr="00084643" w:rsidRDefault="002946F2" w:rsidP="00FC68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МНГП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разрабатываются </w:t>
      </w:r>
      <w:r w:rsidR="00ED22FB">
        <w:rPr>
          <w:rFonts w:ascii="Liberation Serif" w:eastAsia="Times New Roman" w:hAnsi="Liberation Serif" w:cs="Liberation Serif"/>
          <w:sz w:val="28"/>
          <w:szCs w:val="28"/>
          <w:lang w:eastAsia="ru-RU"/>
        </w:rPr>
        <w:t>с учетом</w:t>
      </w:r>
      <w:r w:rsidR="00ED22FB" w:rsidRPr="00ED22F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статистических, демографических данных</w:t>
      </w:r>
      <w:r w:rsidR="00ED22FB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ED22FB" w:rsidRPr="00ED22F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административно-территориального устройства, социально-демографическог</w:t>
      </w:r>
      <w:r w:rsidR="00ED22FB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состава и плотности населения</w:t>
      </w:r>
      <w:r w:rsidR="00ED22FB" w:rsidRPr="00ED22F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территории, природно-климатических условий, Стратегии социально-экономического развития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2F3C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F53D8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Сухой Лог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а также с учетом предложений органов местного самоуправления и заинтересованных лиц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2F3C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Сухой Лог</w:t>
      </w:r>
      <w:r w:rsidR="002F3CB7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14:paraId="2AF0355F" w14:textId="1F31AD3F" w:rsidR="00FC68B7" w:rsidRPr="00FC68B7" w:rsidRDefault="002946F2" w:rsidP="00FC68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FC68B7" w:rsidRP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случае</w:t>
      </w:r>
      <w:proofErr w:type="gramStart"/>
      <w:r w:rsidR="00FC68B7" w:rsidRP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proofErr w:type="gramEnd"/>
      <w:r w:rsidR="00FC68B7" w:rsidRP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значения, предусмотренными частями 3 и 4 статьи 29.2 </w:t>
      </w:r>
      <w:r w:rsid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>Градостроительного к</w:t>
      </w:r>
      <w:r w:rsidR="00FC68B7" w:rsidRP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одекса</w:t>
      </w:r>
      <w:r w:rsid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Российской Федерации</w:t>
      </w:r>
      <w:r w:rsidR="00FC68B7" w:rsidRP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населения </w:t>
      </w:r>
      <w:r w:rsid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городских округов</w:t>
      </w:r>
      <w:r w:rsidR="00FC68B7" w:rsidRP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расчетные показатели минимально допустимого уровня обеспеченности такими объектами населения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Сухой Лог</w:t>
      </w:r>
      <w:r w:rsidR="00FC68B7" w:rsidRP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устанавливаемые </w:t>
      </w:r>
      <w:r w:rsid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МНГП</w:t>
      </w:r>
      <w:r w:rsidR="00FC68B7" w:rsidRP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не могут быть ниже этих предельных значений.</w:t>
      </w:r>
    </w:p>
    <w:p w14:paraId="5C3C4584" w14:textId="7B541224" w:rsidR="00FC68B7" w:rsidRPr="00FC68B7" w:rsidRDefault="00FC68B7" w:rsidP="00FC68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P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>. В случае</w:t>
      </w:r>
      <w:proofErr w:type="gramStart"/>
      <w:r w:rsidRP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proofErr w:type="gramEnd"/>
      <w:r w:rsidRP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значения, предусмотренных частями 3 и 4 статьи 29.2 Градостроительного кодекса Российской Федерации, для населения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городских округов</w:t>
      </w:r>
      <w:r w:rsidRP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расчетные показатели максимально допустимого уровня территориальной доступности таких объектов для населения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Сухой Лог</w:t>
      </w:r>
      <w:r w:rsidRP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не могут превышать эти предельные значения.</w:t>
      </w:r>
    </w:p>
    <w:p w14:paraId="0F43C826" w14:textId="6A8F5C67" w:rsidR="00084643" w:rsidRDefault="00FC68B7" w:rsidP="00FC68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P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Расчетные показатели минимально допустимого уровня обеспеченности объектами местного значения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населения данных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городских округов</w:t>
      </w:r>
      <w:r w:rsidRP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расчетные показатели максимально допустимого уровня территориальной доступности таких объектов для населения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могут быть утверждены в отношении одного или нескольких видов объектов, предусмотренных частями 3 и 4 статьи 29.2 Градостроительного кодекса Российской Федерации.</w:t>
      </w:r>
    </w:p>
    <w:p w14:paraId="36622290" w14:textId="77777777" w:rsidR="002946F2" w:rsidRDefault="00084643" w:rsidP="00FC68B7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08464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lastRenderedPageBreak/>
        <w:t xml:space="preserve">2. Состав местных нормативов </w:t>
      </w:r>
      <w:proofErr w:type="gramStart"/>
      <w:r w:rsidRPr="0008464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градостроительного</w:t>
      </w:r>
      <w:proofErr w:type="gramEnd"/>
      <w:r w:rsidRPr="0008464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</w:p>
    <w:p w14:paraId="6DD4B019" w14:textId="77777777" w:rsidR="00084643" w:rsidRPr="00084643" w:rsidRDefault="00084643" w:rsidP="002946F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08464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проектирования</w:t>
      </w:r>
    </w:p>
    <w:p w14:paraId="13749B5B" w14:textId="77777777" w:rsidR="00084643" w:rsidRPr="00084643" w:rsidRDefault="00BA7A03" w:rsidP="00F53D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8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2946F2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МНГП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включают в себя:</w:t>
      </w:r>
    </w:p>
    <w:p w14:paraId="7B78B7AA" w14:textId="4ED37DF2" w:rsidR="00084643" w:rsidRPr="00084643" w:rsidRDefault="00084643" w:rsidP="00F53D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основную часть (расчетные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946F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Сухой Лог</w:t>
      </w:r>
      <w:r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>);</w:t>
      </w:r>
    </w:p>
    <w:p w14:paraId="612AEB25" w14:textId="77777777" w:rsidR="00084643" w:rsidRPr="00084643" w:rsidRDefault="00084643" w:rsidP="00F53D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материалы по обоснованию расчетных показателей, содержащихся в основной части нормативов градостроительного проектирования;</w:t>
      </w:r>
    </w:p>
    <w:p w14:paraId="468BC3FB" w14:textId="77777777" w:rsidR="00084643" w:rsidRPr="00084643" w:rsidRDefault="00084643" w:rsidP="00F53D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>3) правила и область применения расчетных показателей, содержащихся в основной части нормативов градостроительного проектирования.</w:t>
      </w:r>
    </w:p>
    <w:p w14:paraId="7AEA5058" w14:textId="77777777" w:rsidR="00084643" w:rsidRPr="00084643" w:rsidRDefault="00084643" w:rsidP="000846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0A1929D9" w14:textId="77777777" w:rsidR="00084643" w:rsidRPr="00084643" w:rsidRDefault="00084643" w:rsidP="002946F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08464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3. Порядок подготовки и утверждения</w:t>
      </w:r>
    </w:p>
    <w:p w14:paraId="02671046" w14:textId="135A2C9F" w:rsidR="00084643" w:rsidRDefault="00BA7A03" w:rsidP="00F53D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9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>. Решение о подготовке</w:t>
      </w:r>
      <w:r w:rsidR="00C05A7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МНГП, а также решения о подготовке предложений о внесении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изменени</w:t>
      </w:r>
      <w:r w:rsidR="00C05A77">
        <w:rPr>
          <w:rFonts w:ascii="Liberation Serif" w:eastAsia="Times New Roman" w:hAnsi="Liberation Serif" w:cs="Liberation Serif"/>
          <w:sz w:val="28"/>
          <w:szCs w:val="28"/>
          <w:lang w:eastAsia="ru-RU"/>
        </w:rPr>
        <w:t>й в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946F2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МНГП</w:t>
      </w:r>
      <w:r w:rsidR="00C05A7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принима</w:t>
      </w:r>
      <w:r w:rsidR="00C05A77">
        <w:rPr>
          <w:rFonts w:ascii="Liberation Serif" w:eastAsia="Times New Roman" w:hAnsi="Liberation Serif" w:cs="Liberation Serif"/>
          <w:sz w:val="28"/>
          <w:szCs w:val="28"/>
          <w:lang w:eastAsia="ru-RU"/>
        </w:rPr>
        <w:t>ю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тся </w:t>
      </w:r>
      <w:r w:rsidR="00C05A7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главой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округа.</w:t>
      </w:r>
    </w:p>
    <w:p w14:paraId="46E807E0" w14:textId="4B6B0C72" w:rsidR="00F53D85" w:rsidRPr="00084643" w:rsidRDefault="00F53D85" w:rsidP="00F53D8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</w:t>
      </w:r>
      <w:r w:rsidR="00BA7A03">
        <w:rPr>
          <w:rFonts w:ascii="Liberation Serif" w:hAnsi="Liberation Serif" w:cs="Liberation Serif"/>
          <w:sz w:val="28"/>
          <w:szCs w:val="28"/>
        </w:rPr>
        <w:t>0</w:t>
      </w:r>
      <w:r>
        <w:rPr>
          <w:rFonts w:ascii="Liberation Serif" w:hAnsi="Liberation Serif" w:cs="Liberation Serif"/>
          <w:sz w:val="28"/>
          <w:szCs w:val="28"/>
        </w:rPr>
        <w:t xml:space="preserve">. </w:t>
      </w:r>
      <w:proofErr w:type="gramStart"/>
      <w:r w:rsidR="00BA7A03">
        <w:rPr>
          <w:rFonts w:ascii="Liberation Serif" w:hAnsi="Liberation Serif" w:cs="Liberation Serif"/>
          <w:sz w:val="28"/>
          <w:szCs w:val="28"/>
        </w:rPr>
        <w:t>Д</w:t>
      </w:r>
      <w:r w:rsidRPr="00112070">
        <w:rPr>
          <w:rFonts w:ascii="Liberation Serif" w:hAnsi="Liberation Serif" w:cs="Liberation Serif"/>
          <w:sz w:val="28"/>
          <w:szCs w:val="28"/>
        </w:rPr>
        <w:t>ействи</w:t>
      </w:r>
      <w:r w:rsidR="00BA7A03">
        <w:rPr>
          <w:rFonts w:ascii="Liberation Serif" w:hAnsi="Liberation Serif" w:cs="Liberation Serif"/>
          <w:sz w:val="28"/>
          <w:szCs w:val="28"/>
        </w:rPr>
        <w:t>я</w:t>
      </w:r>
      <w:r w:rsidRPr="00112070">
        <w:rPr>
          <w:rFonts w:ascii="Liberation Serif" w:hAnsi="Liberation Serif" w:cs="Liberation Serif"/>
          <w:sz w:val="28"/>
          <w:szCs w:val="28"/>
        </w:rPr>
        <w:t>, направленны</w:t>
      </w:r>
      <w:r w:rsidR="00BA7A03">
        <w:rPr>
          <w:rFonts w:ascii="Liberation Serif" w:hAnsi="Liberation Serif" w:cs="Liberation Serif"/>
          <w:sz w:val="28"/>
          <w:szCs w:val="28"/>
        </w:rPr>
        <w:t>е</w:t>
      </w:r>
      <w:r w:rsidRPr="00112070">
        <w:rPr>
          <w:rFonts w:ascii="Liberation Serif" w:hAnsi="Liberation Serif" w:cs="Liberation Serif"/>
          <w:sz w:val="28"/>
          <w:szCs w:val="28"/>
        </w:rPr>
        <w:t xml:space="preserve"> на подготовку </w:t>
      </w:r>
      <w:r>
        <w:rPr>
          <w:rFonts w:ascii="Liberation Serif" w:hAnsi="Liberation Serif" w:cs="Liberation Serif"/>
          <w:sz w:val="28"/>
          <w:szCs w:val="28"/>
        </w:rPr>
        <w:t>МНГП</w:t>
      </w:r>
      <w:r w:rsidR="00BA7A03">
        <w:rPr>
          <w:rFonts w:ascii="Liberation Serif" w:hAnsi="Liberation Serif" w:cs="Liberation Serif"/>
          <w:sz w:val="28"/>
          <w:szCs w:val="28"/>
        </w:rPr>
        <w:t>, направления</w:t>
      </w:r>
      <w:r w:rsidR="00BA7A03" w:rsidRPr="00835B5D">
        <w:rPr>
          <w:rFonts w:ascii="Liberation Serif" w:hAnsi="Liberation Serif" w:cs="Liberation Serif"/>
          <w:sz w:val="28"/>
          <w:szCs w:val="28"/>
        </w:rPr>
        <w:t xml:space="preserve"> на рассмотрение в Думу </w:t>
      </w:r>
      <w:r w:rsidR="00B4321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BA7A03" w:rsidRPr="00835B5D">
        <w:rPr>
          <w:rFonts w:ascii="Liberation Serif" w:hAnsi="Liberation Serif" w:cs="Liberation Serif"/>
          <w:sz w:val="28"/>
          <w:szCs w:val="28"/>
        </w:rPr>
        <w:t xml:space="preserve"> округа, </w:t>
      </w:r>
      <w:r w:rsidR="00BA7A03" w:rsidRPr="00392D85">
        <w:rPr>
          <w:rFonts w:ascii="Liberation Serif" w:hAnsi="Liberation Serif" w:cs="Liberation Serif"/>
          <w:sz w:val="28"/>
          <w:szCs w:val="28"/>
        </w:rPr>
        <w:t>размещени</w:t>
      </w:r>
      <w:r w:rsidR="00BA7A03">
        <w:rPr>
          <w:rFonts w:ascii="Liberation Serif" w:hAnsi="Liberation Serif" w:cs="Liberation Serif"/>
          <w:sz w:val="28"/>
          <w:szCs w:val="28"/>
        </w:rPr>
        <w:t>е</w:t>
      </w:r>
      <w:r w:rsidR="00BA7A03" w:rsidRPr="00392D85">
        <w:rPr>
          <w:rFonts w:ascii="Liberation Serif" w:hAnsi="Liberation Serif" w:cs="Liberation Serif"/>
          <w:sz w:val="28"/>
          <w:szCs w:val="28"/>
        </w:rPr>
        <w:t xml:space="preserve"> на официальном сайте </w:t>
      </w:r>
      <w:r w:rsidR="00B4321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BA7A03" w:rsidRPr="00392D85">
        <w:rPr>
          <w:rFonts w:ascii="Liberation Serif" w:hAnsi="Liberation Serif" w:cs="Liberation Serif"/>
          <w:sz w:val="28"/>
          <w:szCs w:val="28"/>
        </w:rPr>
        <w:t xml:space="preserve"> округа Сухой Лог в информационно-телекоммуникационной сети «Интернет»</w:t>
      </w:r>
      <w:r w:rsidR="00BA7A03">
        <w:rPr>
          <w:rFonts w:ascii="Liberation Serif" w:hAnsi="Liberation Serif" w:cs="Liberation Serif"/>
          <w:sz w:val="28"/>
          <w:szCs w:val="28"/>
        </w:rPr>
        <w:t>,</w:t>
      </w:r>
      <w:r w:rsidR="00BA7A03" w:rsidRPr="00392D85">
        <w:rPr>
          <w:rFonts w:ascii="Liberation Serif" w:hAnsi="Liberation Serif" w:cs="Liberation Serif"/>
          <w:sz w:val="28"/>
          <w:szCs w:val="28"/>
        </w:rPr>
        <w:t xml:space="preserve"> опубликовани</w:t>
      </w:r>
      <w:r w:rsidR="00BA7A03">
        <w:rPr>
          <w:rFonts w:ascii="Liberation Serif" w:hAnsi="Liberation Serif" w:cs="Liberation Serif"/>
          <w:sz w:val="28"/>
          <w:szCs w:val="28"/>
        </w:rPr>
        <w:t>е</w:t>
      </w:r>
      <w:r w:rsidR="00BA7A03" w:rsidRPr="00392D85">
        <w:rPr>
          <w:rFonts w:ascii="Liberation Serif" w:hAnsi="Liberation Serif" w:cs="Liberation Serif"/>
          <w:sz w:val="28"/>
          <w:szCs w:val="28"/>
        </w:rPr>
        <w:t xml:space="preserve"> </w:t>
      </w:r>
      <w:r w:rsidR="00BA7A03">
        <w:rPr>
          <w:rFonts w:ascii="Liberation Serif" w:hAnsi="Liberation Serif" w:cs="Liberation Serif"/>
          <w:sz w:val="28"/>
          <w:szCs w:val="28"/>
        </w:rPr>
        <w:t xml:space="preserve">и размещения в соответствии с Градостроительным кодексом Российской Федерации МНГП </w:t>
      </w:r>
      <w:r w:rsidR="00BA7A03" w:rsidRPr="00835B5D">
        <w:rPr>
          <w:rFonts w:ascii="Liberation Serif" w:hAnsi="Liberation Serif" w:cs="Liberation Serif"/>
          <w:sz w:val="28"/>
          <w:szCs w:val="28"/>
        </w:rPr>
        <w:t xml:space="preserve">в </w:t>
      </w:r>
      <w:r w:rsidR="00BA7A03">
        <w:rPr>
          <w:rFonts w:ascii="Liberation Serif" w:hAnsi="Liberation Serif" w:cs="Liberation Serif"/>
          <w:sz w:val="28"/>
          <w:szCs w:val="28"/>
        </w:rPr>
        <w:t xml:space="preserve">необходимой </w:t>
      </w:r>
      <w:r w:rsidR="00BA7A03" w:rsidRPr="00835B5D">
        <w:rPr>
          <w:rFonts w:ascii="Liberation Serif" w:hAnsi="Liberation Serif" w:cs="Liberation Serif"/>
          <w:sz w:val="28"/>
          <w:szCs w:val="28"/>
        </w:rPr>
        <w:t>информационн</w:t>
      </w:r>
      <w:r w:rsidR="00BA7A03">
        <w:rPr>
          <w:rFonts w:ascii="Liberation Serif" w:hAnsi="Liberation Serif" w:cs="Liberation Serif"/>
          <w:sz w:val="28"/>
          <w:szCs w:val="28"/>
        </w:rPr>
        <w:t>ой</w:t>
      </w:r>
      <w:r w:rsidR="00BA7A03" w:rsidRPr="00835B5D">
        <w:rPr>
          <w:rFonts w:ascii="Liberation Serif" w:hAnsi="Liberation Serif" w:cs="Liberation Serif"/>
          <w:sz w:val="28"/>
          <w:szCs w:val="28"/>
        </w:rPr>
        <w:t xml:space="preserve"> системе</w:t>
      </w:r>
      <w:r w:rsidR="00BA7A03" w:rsidRPr="00BA7A03">
        <w:rPr>
          <w:rFonts w:ascii="Liberation Serif" w:hAnsi="Liberation Serif" w:cs="Liberation Serif"/>
          <w:sz w:val="28"/>
          <w:szCs w:val="28"/>
        </w:rPr>
        <w:t xml:space="preserve"> </w:t>
      </w:r>
      <w:r w:rsidR="00BA7A03">
        <w:rPr>
          <w:rFonts w:ascii="Liberation Serif" w:hAnsi="Liberation Serif" w:cs="Liberation Serif"/>
          <w:sz w:val="28"/>
          <w:szCs w:val="28"/>
        </w:rPr>
        <w:t>о</w:t>
      </w:r>
      <w:r w:rsidR="00BA7A03" w:rsidRPr="00112070">
        <w:rPr>
          <w:rFonts w:ascii="Liberation Serif" w:hAnsi="Liberation Serif" w:cs="Liberation Serif"/>
          <w:sz w:val="28"/>
          <w:szCs w:val="28"/>
        </w:rPr>
        <w:t xml:space="preserve">рганизует </w:t>
      </w:r>
      <w:r w:rsidR="00BA7A03">
        <w:rPr>
          <w:rFonts w:ascii="Liberation Serif" w:hAnsi="Liberation Serif" w:cs="Liberation Serif"/>
          <w:sz w:val="28"/>
          <w:szCs w:val="28"/>
        </w:rPr>
        <w:t>о</w:t>
      </w:r>
      <w:r w:rsidR="00BA7A03" w:rsidRPr="00BA7A03">
        <w:rPr>
          <w:rFonts w:ascii="Liberation Serif" w:hAnsi="Liberation Serif" w:cs="Liberation Serif"/>
          <w:sz w:val="28"/>
          <w:szCs w:val="28"/>
        </w:rPr>
        <w:t xml:space="preserve">тдел архитектуры и градостроительства Администрации </w:t>
      </w:r>
      <w:r w:rsidR="00B4321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BA7A03" w:rsidRPr="00BA7A03">
        <w:rPr>
          <w:rFonts w:ascii="Liberation Serif" w:hAnsi="Liberation Serif" w:cs="Liberation Serif"/>
          <w:sz w:val="28"/>
          <w:szCs w:val="28"/>
        </w:rPr>
        <w:t xml:space="preserve"> округа Сухой Лог - уполномоченное структурное подразделение, осуществляющее регулирование деятельности в области градостроительства на территории</w:t>
      </w:r>
      <w:proofErr w:type="gramEnd"/>
      <w:r w:rsidR="00BA7A03" w:rsidRPr="00BA7A03">
        <w:rPr>
          <w:rFonts w:ascii="Liberation Serif" w:hAnsi="Liberation Serif" w:cs="Liberation Serif"/>
          <w:sz w:val="28"/>
          <w:szCs w:val="28"/>
        </w:rPr>
        <w:t xml:space="preserve"> </w:t>
      </w:r>
      <w:r w:rsidR="00B4321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BA7A03" w:rsidRPr="00BA7A03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Pr="00112070">
        <w:rPr>
          <w:rFonts w:ascii="Liberation Serif" w:hAnsi="Liberation Serif" w:cs="Liberation Serif"/>
          <w:sz w:val="28"/>
          <w:szCs w:val="28"/>
        </w:rPr>
        <w:t xml:space="preserve">. Основные требования к оформлению и содержанию </w:t>
      </w:r>
      <w:r>
        <w:rPr>
          <w:rFonts w:ascii="Liberation Serif" w:hAnsi="Liberation Serif" w:cs="Liberation Serif"/>
          <w:sz w:val="28"/>
          <w:szCs w:val="28"/>
        </w:rPr>
        <w:t>МНГП</w:t>
      </w:r>
      <w:r w:rsidRPr="00112070">
        <w:rPr>
          <w:rFonts w:ascii="Liberation Serif" w:hAnsi="Liberation Serif" w:cs="Liberation Serif"/>
          <w:sz w:val="28"/>
          <w:szCs w:val="28"/>
        </w:rPr>
        <w:t xml:space="preserve"> должны содержаться в техническом задании, которое утверждается </w:t>
      </w:r>
      <w:r w:rsidR="00BA7A03" w:rsidRPr="00BA7A03">
        <w:rPr>
          <w:rFonts w:ascii="Liberation Serif" w:hAnsi="Liberation Serif" w:cs="Liberation Serif"/>
          <w:sz w:val="28"/>
          <w:szCs w:val="28"/>
        </w:rPr>
        <w:t>отдел</w:t>
      </w:r>
      <w:r w:rsidR="00BA7A03">
        <w:rPr>
          <w:rFonts w:ascii="Liberation Serif" w:hAnsi="Liberation Serif" w:cs="Liberation Serif"/>
          <w:sz w:val="28"/>
          <w:szCs w:val="28"/>
        </w:rPr>
        <w:t>ом</w:t>
      </w:r>
      <w:r w:rsidR="00BA7A03" w:rsidRPr="00BA7A03">
        <w:rPr>
          <w:rFonts w:ascii="Liberation Serif" w:hAnsi="Liberation Serif" w:cs="Liberation Serif"/>
          <w:sz w:val="28"/>
          <w:szCs w:val="28"/>
        </w:rPr>
        <w:t xml:space="preserve"> архитектуры и градостроительства Администрации </w:t>
      </w:r>
      <w:r w:rsidR="00B4321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BA7A03" w:rsidRPr="00BA7A03">
        <w:rPr>
          <w:rFonts w:ascii="Liberation Serif" w:hAnsi="Liberation Serif" w:cs="Liberation Serif"/>
          <w:sz w:val="28"/>
          <w:szCs w:val="28"/>
        </w:rPr>
        <w:t xml:space="preserve"> округа Сухой Лог</w:t>
      </w:r>
      <w:r w:rsidRPr="00112070">
        <w:rPr>
          <w:rFonts w:ascii="Liberation Serif" w:hAnsi="Liberation Serif" w:cs="Liberation Serif"/>
          <w:sz w:val="28"/>
          <w:szCs w:val="28"/>
        </w:rPr>
        <w:t>.</w:t>
      </w:r>
    </w:p>
    <w:p w14:paraId="4E82E9ED" w14:textId="18B7D588" w:rsidR="00084643" w:rsidRPr="00084643" w:rsidRDefault="00F53D85" w:rsidP="00F53D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BA7A03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Проект </w:t>
      </w:r>
      <w:r w:rsidR="00392D85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МНГП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подлежит размещению на официальном сайте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Сухой Лог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информационно-телекоммуникационной сети </w:t>
      </w:r>
      <w:r w:rsid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Интернет</w:t>
      </w:r>
      <w:r w:rsid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опубликованию в порядке, установленном для официального опубликования муниципальных правовых актов, иной официальной информации, не менее чем за два месяца до их утверждения.</w:t>
      </w:r>
    </w:p>
    <w:p w14:paraId="0F5519DE" w14:textId="6AC7F083" w:rsidR="00084643" w:rsidRDefault="00F53D85" w:rsidP="00F53D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BA7A03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В </w:t>
      </w:r>
      <w:r w:rsid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дминистрацию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</w:t>
      </w:r>
      <w:r w:rsid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Сухой Лог 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могут быть представлены предложения по проекту </w:t>
      </w:r>
      <w:r w:rsidR="00FC68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МНГП 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заинтересованных лиц.</w:t>
      </w:r>
    </w:p>
    <w:p w14:paraId="4ECE1B49" w14:textId="4904FEEF" w:rsidR="000F7D6F" w:rsidRPr="00084643" w:rsidRDefault="000F7D6F" w:rsidP="00F53D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BA7A03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МНГП</w:t>
      </w:r>
      <w:r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Сухой Лог </w:t>
      </w:r>
      <w:r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внесен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ие</w:t>
      </w:r>
      <w:r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изменени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й в них</w:t>
      </w:r>
      <w:r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тверждаются Думой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округа.</w:t>
      </w:r>
    </w:p>
    <w:p w14:paraId="53F99DDA" w14:textId="45BE8978" w:rsidR="00084643" w:rsidRPr="00084643" w:rsidRDefault="000F7D6F" w:rsidP="00F53D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BA7A03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Утвержденные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МНГП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размещаются на официальном сайте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Сухой Лог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информационно-телекоммуникационной сети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Интернет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опубликованию в порядке, установленном для официального опубликования муниципальных правовых актов, иной официальной информации.</w:t>
      </w:r>
    </w:p>
    <w:p w14:paraId="2A29A856" w14:textId="77777777" w:rsidR="00084643" w:rsidRPr="00084643" w:rsidRDefault="000F7D6F" w:rsidP="00F53D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1</w:t>
      </w:r>
      <w:r w:rsidR="00BA7A03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Утвержденные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МНГП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подлежат размещению в федеральной государственной информационной системе территориального планирования, в срок, не превышающий пяти дней со дня утверждения указанных нормативов.</w:t>
      </w:r>
    </w:p>
    <w:p w14:paraId="1B2BB38D" w14:textId="77777777" w:rsidR="00084643" w:rsidRDefault="000F7D6F" w:rsidP="00F53D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BA7A03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>. Изменения в местные нормативы градостроительного проектирования вносятся в порядке, установленном настоящим Положением.</w:t>
      </w:r>
    </w:p>
    <w:p w14:paraId="7693E68F" w14:textId="77777777" w:rsidR="00084643" w:rsidRPr="00084643" w:rsidRDefault="00084643" w:rsidP="000846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30100F3" w14:textId="77777777" w:rsidR="00084643" w:rsidRPr="00084643" w:rsidRDefault="00084643" w:rsidP="000F7D6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08464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4. Заключительные положения</w:t>
      </w:r>
    </w:p>
    <w:p w14:paraId="788E2DA2" w14:textId="50436D22" w:rsidR="00084643" w:rsidRPr="00084643" w:rsidRDefault="000F7D6F" w:rsidP="00F53D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BA7A03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МНГП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обязательны для применения всеми участниками градостроительной деятельности, осуществляемой на территории </w:t>
      </w:r>
      <w:r w:rsidR="00B4321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F53D8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Сухой Лог.</w:t>
      </w:r>
    </w:p>
    <w:p w14:paraId="0179AB5F" w14:textId="77777777" w:rsidR="00084643" w:rsidRPr="00084643" w:rsidRDefault="000F7D6F" w:rsidP="00F53D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BA7A03">
        <w:rPr>
          <w:rFonts w:ascii="Liberation Serif" w:eastAsia="Times New Roman" w:hAnsi="Liberation Serif" w:cs="Liberation Serif"/>
          <w:sz w:val="28"/>
          <w:szCs w:val="28"/>
          <w:lang w:eastAsia="ru-RU"/>
        </w:rPr>
        <w:t>8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МНГП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не должны противоречить законам и иным нормативным правовым актам Российской Федерации, законам и иным нормативным правовым актам Свердловской области, требованиям государственных стандартов и нормативно-технически</w:t>
      </w:r>
      <w:r w:rsidR="00F53D85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документ</w:t>
      </w:r>
      <w:r w:rsidR="00F53D85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ам</w:t>
      </w:r>
      <w:r w:rsidR="00084643" w:rsidRPr="0008464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области градостроительной деятельности.</w:t>
      </w:r>
    </w:p>
    <w:p w14:paraId="33B01761" w14:textId="77777777" w:rsidR="00084643" w:rsidRPr="00084643" w:rsidRDefault="00084643" w:rsidP="000846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057DC31A" w14:textId="77777777" w:rsidR="00084643" w:rsidRPr="00084643" w:rsidRDefault="00084643" w:rsidP="000846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B279C6" w14:textId="77777777" w:rsidR="00CD14BC" w:rsidRPr="00D750C2" w:rsidRDefault="00CD14BC" w:rsidP="00084643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sectPr w:rsidR="00CD14BC" w:rsidRPr="00D750C2" w:rsidSect="00F53D85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57C16E" w14:textId="77777777" w:rsidR="008B30FA" w:rsidRDefault="008B30FA" w:rsidP="007521E0">
      <w:pPr>
        <w:spacing w:after="0" w:line="240" w:lineRule="auto"/>
      </w:pPr>
      <w:r>
        <w:separator/>
      </w:r>
    </w:p>
  </w:endnote>
  <w:endnote w:type="continuationSeparator" w:id="0">
    <w:p w14:paraId="6681EEEA" w14:textId="77777777" w:rsidR="008B30FA" w:rsidRDefault="008B30FA" w:rsidP="00752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1BFC4E" w14:textId="77777777" w:rsidR="008B30FA" w:rsidRDefault="008B30FA" w:rsidP="007521E0">
      <w:pPr>
        <w:spacing w:after="0" w:line="240" w:lineRule="auto"/>
      </w:pPr>
      <w:r>
        <w:separator/>
      </w:r>
    </w:p>
  </w:footnote>
  <w:footnote w:type="continuationSeparator" w:id="0">
    <w:p w14:paraId="1CAA031A" w14:textId="77777777" w:rsidR="008B30FA" w:rsidRDefault="008B30FA" w:rsidP="007521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C7"/>
    <w:rsid w:val="0001747F"/>
    <w:rsid w:val="000366EF"/>
    <w:rsid w:val="000643CC"/>
    <w:rsid w:val="00070CE9"/>
    <w:rsid w:val="00084643"/>
    <w:rsid w:val="000D0E2C"/>
    <w:rsid w:val="000F7D6F"/>
    <w:rsid w:val="00112070"/>
    <w:rsid w:val="00124E59"/>
    <w:rsid w:val="00137AA1"/>
    <w:rsid w:val="00171A1D"/>
    <w:rsid w:val="002946F2"/>
    <w:rsid w:val="002E442C"/>
    <w:rsid w:val="002E5537"/>
    <w:rsid w:val="002F3CB7"/>
    <w:rsid w:val="00317F3C"/>
    <w:rsid w:val="00346A70"/>
    <w:rsid w:val="00392D85"/>
    <w:rsid w:val="00421E71"/>
    <w:rsid w:val="004A2AC9"/>
    <w:rsid w:val="004C5F52"/>
    <w:rsid w:val="00545BC7"/>
    <w:rsid w:val="007521E0"/>
    <w:rsid w:val="007E29D5"/>
    <w:rsid w:val="00821ED5"/>
    <w:rsid w:val="00835B5D"/>
    <w:rsid w:val="00841039"/>
    <w:rsid w:val="00882C03"/>
    <w:rsid w:val="008B30FA"/>
    <w:rsid w:val="008C4637"/>
    <w:rsid w:val="008F3D95"/>
    <w:rsid w:val="009E6430"/>
    <w:rsid w:val="00AD2E48"/>
    <w:rsid w:val="00AE2C4E"/>
    <w:rsid w:val="00B4321C"/>
    <w:rsid w:val="00B70B3D"/>
    <w:rsid w:val="00BA7A03"/>
    <w:rsid w:val="00C05A77"/>
    <w:rsid w:val="00C132C5"/>
    <w:rsid w:val="00C20D45"/>
    <w:rsid w:val="00C236D0"/>
    <w:rsid w:val="00C555BF"/>
    <w:rsid w:val="00CD14BC"/>
    <w:rsid w:val="00CF628E"/>
    <w:rsid w:val="00D245A8"/>
    <w:rsid w:val="00D750C2"/>
    <w:rsid w:val="00D9530E"/>
    <w:rsid w:val="00DB60B6"/>
    <w:rsid w:val="00DC111F"/>
    <w:rsid w:val="00E23781"/>
    <w:rsid w:val="00EB4F39"/>
    <w:rsid w:val="00ED22FB"/>
    <w:rsid w:val="00F14AB8"/>
    <w:rsid w:val="00F53D85"/>
    <w:rsid w:val="00F64002"/>
    <w:rsid w:val="00FB2634"/>
    <w:rsid w:val="00FC68B7"/>
    <w:rsid w:val="00FF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271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5B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45B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45B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752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21E0"/>
  </w:style>
  <w:style w:type="paragraph" w:styleId="a5">
    <w:name w:val="footer"/>
    <w:basedOn w:val="a"/>
    <w:link w:val="a6"/>
    <w:uiPriority w:val="99"/>
    <w:unhideWhenUsed/>
    <w:rsid w:val="00752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21E0"/>
  </w:style>
  <w:style w:type="character" w:styleId="a7">
    <w:name w:val="annotation reference"/>
    <w:basedOn w:val="a0"/>
    <w:uiPriority w:val="99"/>
    <w:semiHidden/>
    <w:unhideWhenUsed/>
    <w:rsid w:val="00C20D4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20D4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20D4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20D4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20D45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20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20D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5B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45B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45B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752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21E0"/>
  </w:style>
  <w:style w:type="paragraph" w:styleId="a5">
    <w:name w:val="footer"/>
    <w:basedOn w:val="a"/>
    <w:link w:val="a6"/>
    <w:uiPriority w:val="99"/>
    <w:unhideWhenUsed/>
    <w:rsid w:val="00752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21E0"/>
  </w:style>
  <w:style w:type="character" w:styleId="a7">
    <w:name w:val="annotation reference"/>
    <w:basedOn w:val="a0"/>
    <w:uiPriority w:val="99"/>
    <w:semiHidden/>
    <w:unhideWhenUsed/>
    <w:rsid w:val="00C20D4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20D4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20D4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20D4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20D45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20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20D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4&amp;dst=10135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1026&amp;dst=100265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RLAW071&amp;n=377644&amp;dst=1015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71&amp;n=377644&amp;dst=1027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городского округа Сухой Лог</dc:creator>
  <cp:keywords/>
  <dc:description/>
  <cp:lastModifiedBy>Дума</cp:lastModifiedBy>
  <cp:revision>4</cp:revision>
  <cp:lastPrinted>2025-01-14T05:25:00Z</cp:lastPrinted>
  <dcterms:created xsi:type="dcterms:W3CDTF">2025-01-09T05:58:00Z</dcterms:created>
  <dcterms:modified xsi:type="dcterms:W3CDTF">2025-01-14T05:26:00Z</dcterms:modified>
</cp:coreProperties>
</file>