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B4" w:rsidRPr="00DC32CA" w:rsidRDefault="00BA58B4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Приложение </w:t>
      </w:r>
    </w:p>
    <w:p w:rsidR="00BA58B4" w:rsidRPr="00DC32CA" w:rsidRDefault="00BA58B4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к Решению Думы</w:t>
      </w:r>
    </w:p>
    <w:p w:rsidR="00BA58B4" w:rsidRPr="00DC32CA" w:rsidRDefault="00B1127E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городского</w:t>
      </w:r>
      <w:r w:rsidR="00BA58B4" w:rsidRPr="00DC32CA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:rsidR="00BA58B4" w:rsidRPr="00DC32CA" w:rsidRDefault="00BA58B4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от ____________ № ____</w:t>
      </w:r>
    </w:p>
    <w:p w:rsidR="00BA58B4" w:rsidRPr="00DC32CA" w:rsidRDefault="00BA58B4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«Приложение</w:t>
      </w:r>
    </w:p>
    <w:p w:rsidR="00BA58B4" w:rsidRPr="00DC32CA" w:rsidRDefault="00BA58B4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к Решению</w:t>
      </w:r>
      <w:r w:rsidR="002E2EBB">
        <w:rPr>
          <w:rFonts w:ascii="Liberation Serif" w:hAnsi="Liberation Serif" w:cs="Liberation Serif"/>
          <w:sz w:val="28"/>
          <w:szCs w:val="28"/>
        </w:rPr>
        <w:t xml:space="preserve"> Думы</w:t>
      </w:r>
    </w:p>
    <w:p w:rsidR="00BA58B4" w:rsidRPr="00DC32CA" w:rsidRDefault="00B1127E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городского</w:t>
      </w:r>
      <w:r w:rsidR="00BA58B4" w:rsidRPr="00DC32CA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:rsidR="00BA58B4" w:rsidRPr="00DC32CA" w:rsidRDefault="00BA58B4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от 28 октября 2010 </w:t>
      </w:r>
      <w:r w:rsidR="00DA2832">
        <w:rPr>
          <w:rFonts w:ascii="Liberation Serif" w:hAnsi="Liberation Serif" w:cs="Liberation Serif"/>
          <w:sz w:val="28"/>
          <w:szCs w:val="28"/>
        </w:rPr>
        <w:t>№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307-РД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P37"/>
      <w:bookmarkEnd w:id="0"/>
      <w:r w:rsidRPr="00DC32CA">
        <w:rPr>
          <w:rFonts w:ascii="Liberation Serif" w:hAnsi="Liberation Serif" w:cs="Liberation Serif"/>
          <w:sz w:val="28"/>
          <w:szCs w:val="28"/>
        </w:rPr>
        <w:t>ПОЛОЖЕНИЕ</w:t>
      </w:r>
    </w:p>
    <w:p w:rsidR="00BA58B4" w:rsidRPr="00DC32CA" w:rsidRDefault="00BA58B4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 ФИНАНСОВОМ УПРАВЛЕНИИ АДМИНИСТРАЦИИ</w:t>
      </w:r>
    </w:p>
    <w:p w:rsidR="00BA58B4" w:rsidRPr="00DC32CA" w:rsidRDefault="00BA58B4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МУНИЦИПАЛЬНОГО ОКРУГА СУХОЙ ЛОГ</w:t>
      </w:r>
    </w:p>
    <w:p w:rsidR="00BA58B4" w:rsidRPr="00DC32CA" w:rsidRDefault="00BA58B4">
      <w:pPr>
        <w:pStyle w:val="ConsPlusNormal"/>
        <w:spacing w:after="1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Глава 1. ОБЩИЕ ПОЛОЖЕНИЯ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1.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Финансовое управление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 (далее - Финансовое управление) является функциональным органом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Лог, обеспечивающим реализацию полномочий органов местного самоуправления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 (далее -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муниципальный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округ) в части составления проекта бюджета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исполнения бюджета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составления отчета об исполнении бюджета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а также осуществления контроля за его исполнением.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2. Учредителем Финансового управления является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муниципальный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 Сухой Лог</w:t>
      </w:r>
      <w:r w:rsidR="007D6C7C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. Права Учредителя от имени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</w:t>
      </w:r>
      <w:r w:rsidR="007D6C7C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bookmarkStart w:id="1" w:name="_GoBack"/>
      <w:bookmarkEnd w:id="1"/>
      <w:r w:rsidRPr="00DC32CA">
        <w:rPr>
          <w:rFonts w:ascii="Liberation Serif" w:hAnsi="Liberation Serif" w:cs="Liberation Serif"/>
          <w:sz w:val="28"/>
          <w:szCs w:val="28"/>
        </w:rPr>
        <w:t xml:space="preserve"> осуществляет Администрация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3. Финансовое управление является: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1) финансовым органом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2) уполномоченным органом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по управлению средствами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3) органом внутреннего муниципального финансового контроля;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4) уполномоченным органом на осуществление контроля, предусмотренного </w:t>
      </w:r>
      <w:hyperlink r:id="rId7">
        <w:r w:rsidRPr="00DC32CA">
          <w:rPr>
            <w:rFonts w:ascii="Liberation Serif" w:hAnsi="Liberation Serif" w:cs="Liberation Serif"/>
            <w:sz w:val="28"/>
            <w:szCs w:val="28"/>
          </w:rPr>
          <w:t>частью 3 статьи 99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Федерального закона от 5 апреля 2013 года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№ 44-ФЗ «</w:t>
      </w:r>
      <w:r w:rsidRPr="00DC32CA">
        <w:rPr>
          <w:rFonts w:ascii="Liberation Serif" w:hAnsi="Liberation Serif" w:cs="Liberation Serif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560F7A" w:rsidRPr="00DC32CA">
        <w:rPr>
          <w:rFonts w:ascii="Liberation Serif" w:hAnsi="Liberation Serif" w:cs="Liberation Serif"/>
          <w:sz w:val="28"/>
          <w:szCs w:val="28"/>
        </w:rPr>
        <w:t>»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(далее - Федеральный закон </w:t>
      </w:r>
      <w:r w:rsidR="00560F7A" w:rsidRPr="00DC32CA">
        <w:rPr>
          <w:rFonts w:ascii="Liberation Serif" w:hAnsi="Liberation Serif" w:cs="Liberation Serif"/>
          <w:sz w:val="28"/>
          <w:szCs w:val="28"/>
        </w:rPr>
        <w:t>№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44-ФЗ);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5) уполномоченным органом на обращение в суд с исковыми заявлениями о возмещении ущерба, причиненного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муниципальному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округу, 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4.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Финансовое управление в своей деятельности руководствуется </w:t>
      </w:r>
      <w:hyperlink r:id="rId8">
        <w:r w:rsidRPr="00DC32CA">
          <w:rPr>
            <w:rFonts w:ascii="Liberation Serif" w:hAnsi="Liberation Serif" w:cs="Liberation Serif"/>
            <w:sz w:val="28"/>
            <w:szCs w:val="28"/>
          </w:rPr>
          <w:t>Конституцией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Федерации, Бюджетным </w:t>
      </w:r>
      <w:hyperlink r:id="rId9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Федерации, федеральными законами, нормативными правовыми актами Президента Российской Федерации и нормативными правовыми актами Правительства Российской Федерации, нормативными правовыми актами органов государственной власти Свердловской области, Уставом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решениями Думы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постановлениями и распоряжениями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постановлениями и распоряжениями Главы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настоящим Положением.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5.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Финансовое управление обладает правами юридического лица, имеет обособленное имущество, закрепленное в установленном порядке на праве оперативного управления, открывает счета в соответствии с законодательством Российской Федерации, отвечает по своим обязательствам находящимися в его распоряжении денежными средствами, осуществляет от своего имени имущественные и неимущественные права, несет обязанности, выступает истцом и ответчиком в судах общей юрисдикции и арбитражных судах, имеет гербовую печать с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изображением герба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штампы и бланки со своим наименованием, другие реквизиты, регистрируемые в установленном порядке.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6. Финансовое управление финансируется из средств местного бюджета на основании бюджетной сметы.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7. Полное наименование Финансового управления - Финансовое управление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Сокращенное наименование - Финансовое управление.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8. Место нахождения Финансового управления (юридический, фактический адрес):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624000, Российская Федерация, Свердловская область, </w:t>
      </w:r>
      <w:proofErr w:type="spellStart"/>
      <w:r w:rsidRPr="00DC32CA">
        <w:rPr>
          <w:rFonts w:ascii="Liberation Serif" w:hAnsi="Liberation Serif" w:cs="Liberation Serif"/>
          <w:sz w:val="28"/>
          <w:szCs w:val="28"/>
        </w:rPr>
        <w:t>Сухоложский</w:t>
      </w:r>
      <w:proofErr w:type="spellEnd"/>
      <w:r w:rsidRPr="00DC32CA">
        <w:rPr>
          <w:rFonts w:ascii="Liberation Serif" w:hAnsi="Liberation Serif" w:cs="Liberation Serif"/>
          <w:sz w:val="28"/>
          <w:szCs w:val="28"/>
        </w:rPr>
        <w:t xml:space="preserve"> район, г. Сухой Лог, улица Кирова, дом 7а.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Контакты: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Тел.: 8 (34373) 4-39-70;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e-</w:t>
      </w:r>
      <w:proofErr w:type="spellStart"/>
      <w:r w:rsidRPr="00DC32CA">
        <w:rPr>
          <w:rFonts w:ascii="Liberation Serif" w:hAnsi="Liberation Serif" w:cs="Liberation Serif"/>
          <w:sz w:val="28"/>
          <w:szCs w:val="28"/>
        </w:rPr>
        <w:t>mail</w:t>
      </w:r>
      <w:proofErr w:type="spellEnd"/>
      <w:r w:rsidRPr="00DC32CA">
        <w:rPr>
          <w:rFonts w:ascii="Liberation Serif" w:hAnsi="Liberation Serif" w:cs="Liberation Serif"/>
          <w:sz w:val="28"/>
          <w:szCs w:val="28"/>
        </w:rPr>
        <w:t>: fu_slog@mail.ru;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сайт: </w:t>
      </w:r>
      <w:hyperlink r:id="rId10">
        <w:r w:rsidRPr="00DC32CA">
          <w:rPr>
            <w:rFonts w:ascii="Liberation Serif" w:hAnsi="Liberation Serif" w:cs="Liberation Serif"/>
            <w:sz w:val="28"/>
            <w:szCs w:val="28"/>
          </w:rPr>
          <w:t>https://www.goslog.ru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>.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Глава 2. ОСНОВНЫЕ ЗАДАЧИ ФИНАНСОВОГО УПРАВЛЕНИЯ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9. Задачами Финансового управления как финансового органа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и уполномоченного органа по управлению средствами местного бюджета являются: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P68"/>
      <w:bookmarkEnd w:id="2"/>
      <w:r w:rsidRPr="00DC32CA">
        <w:rPr>
          <w:rFonts w:ascii="Liberation Serif" w:hAnsi="Liberation Serif" w:cs="Liberation Serif"/>
          <w:sz w:val="28"/>
          <w:szCs w:val="28"/>
        </w:rPr>
        <w:t xml:space="preserve">1) участие в реализации единой государственной политики Российской Федерации, Свердловской области в области финансов, бюджета и налогов на территории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P69"/>
      <w:bookmarkEnd w:id="3"/>
      <w:r w:rsidRPr="00DC32CA">
        <w:rPr>
          <w:rFonts w:ascii="Liberation Serif" w:hAnsi="Liberation Serif" w:cs="Liberation Serif"/>
          <w:sz w:val="28"/>
          <w:szCs w:val="28"/>
        </w:rPr>
        <w:t>2) непосредственное составление проект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P70"/>
      <w:bookmarkEnd w:id="4"/>
      <w:r w:rsidRPr="00DC32CA">
        <w:rPr>
          <w:rFonts w:ascii="Liberation Serif" w:hAnsi="Liberation Serif" w:cs="Liberation Serif"/>
          <w:sz w:val="28"/>
          <w:szCs w:val="28"/>
        </w:rPr>
        <w:t>3) организация исполнения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5" w:name="P71"/>
      <w:bookmarkEnd w:id="5"/>
      <w:r w:rsidRPr="00DC32CA">
        <w:rPr>
          <w:rFonts w:ascii="Liberation Serif" w:hAnsi="Liberation Serif" w:cs="Liberation Serif"/>
          <w:sz w:val="28"/>
          <w:szCs w:val="28"/>
        </w:rPr>
        <w:t>4) управление средствами на едином счете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6" w:name="P72"/>
      <w:bookmarkEnd w:id="6"/>
      <w:r w:rsidRPr="00DC32CA">
        <w:rPr>
          <w:rFonts w:ascii="Liberation Serif" w:hAnsi="Liberation Serif" w:cs="Liberation Serif"/>
          <w:sz w:val="28"/>
          <w:szCs w:val="28"/>
        </w:rPr>
        <w:t>5) осуществление исполнения местного бюджета по расходам и источникам финансирования дефицита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7" w:name="P73"/>
      <w:bookmarkEnd w:id="7"/>
      <w:r w:rsidRPr="00DC32CA">
        <w:rPr>
          <w:rFonts w:ascii="Liberation Serif" w:hAnsi="Liberation Serif" w:cs="Liberation Serif"/>
          <w:sz w:val="28"/>
          <w:szCs w:val="28"/>
        </w:rPr>
        <w:t xml:space="preserve">6) организация исполнения судебных актов и решения налогового органа о взыскании налога, сбора, страхового взноса, пеней и штрафов по обращению взыскания на средства местного бюджета по денежным обязательствам муниципальных казенных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а также на средства муниципальных бюджетных и автономных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и на средства участников казначейского сопровождения;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8" w:name="P74"/>
      <w:bookmarkEnd w:id="8"/>
      <w:r w:rsidRPr="00DC32CA">
        <w:rPr>
          <w:rFonts w:ascii="Liberation Serif" w:hAnsi="Liberation Serif" w:cs="Liberation Serif"/>
          <w:sz w:val="28"/>
          <w:szCs w:val="28"/>
        </w:rPr>
        <w:t xml:space="preserve">7) осуществление от имени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в соответствии с бюджетным законодательством Российской Федерации муниципальных внутренних заимствований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9" w:name="P75"/>
      <w:bookmarkEnd w:id="9"/>
      <w:r w:rsidRPr="00DC32CA">
        <w:rPr>
          <w:rFonts w:ascii="Liberation Serif" w:hAnsi="Liberation Serif" w:cs="Liberation Serif"/>
          <w:sz w:val="28"/>
          <w:szCs w:val="28"/>
        </w:rPr>
        <w:t>8) составление бюджетной отчетности по исполнению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0" w:name="P76"/>
      <w:bookmarkEnd w:id="10"/>
      <w:r w:rsidRPr="00DC32CA">
        <w:rPr>
          <w:rFonts w:ascii="Liberation Serif" w:hAnsi="Liberation Serif" w:cs="Liberation Serif"/>
          <w:sz w:val="28"/>
          <w:szCs w:val="28"/>
        </w:rPr>
        <w:t xml:space="preserve">9) осуществление контроля, предусмотренного </w:t>
      </w:r>
      <w:hyperlink r:id="rId11">
        <w:r w:rsidRPr="00DC32CA">
          <w:rPr>
            <w:rFonts w:ascii="Liberation Serif" w:hAnsi="Liberation Serif" w:cs="Liberation Serif"/>
            <w:sz w:val="28"/>
            <w:szCs w:val="28"/>
          </w:rPr>
          <w:t>частью 5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и </w:t>
      </w:r>
      <w:hyperlink r:id="rId12">
        <w:r w:rsidRPr="00DC32CA">
          <w:rPr>
            <w:rFonts w:ascii="Liberation Serif" w:hAnsi="Liberation Serif" w:cs="Liberation Serif"/>
            <w:sz w:val="28"/>
            <w:szCs w:val="28"/>
          </w:rPr>
          <w:t>частью 8 статьи 99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Федерального закона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№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44-ФЗ.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1" w:name="P77"/>
      <w:bookmarkEnd w:id="11"/>
      <w:r w:rsidRPr="00DC32CA">
        <w:rPr>
          <w:rFonts w:ascii="Liberation Serif" w:hAnsi="Liberation Serif" w:cs="Liberation Serif"/>
          <w:sz w:val="28"/>
          <w:szCs w:val="28"/>
        </w:rPr>
        <w:t xml:space="preserve">10. Финансовое управление как орган внутреннего муниципального финансового контроля осуществляет на территории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следующие задачи: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1) внутренний муниципальный финансовый контроль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за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lastRenderedPageBreak/>
        <w:t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бюджета, формирование доходов и осуществление расходов бюджета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бюджета, муниципальных контрактов;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</w:t>
      </w:r>
      <w:hyperlink r:id="rId13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Федерации, условий договоров (соглашений), заключенных в целях исполнения муниципальных контрактов;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значений показателей результативности предоставления средств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из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2) контроль в сфере закупок товаров, работ, услуг для обеспечения муниципальных нужд, предусмотренный законодательством Российской Федерации о контрактной системе;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3) составление протоколов об административных правонарушениях, отнесенных к компетенции органа внутреннего муниципального финансового контроля в соответствии с </w:t>
      </w:r>
      <w:hyperlink r:id="rId14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 об административных правонарушениях.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2" w:name="P85"/>
      <w:bookmarkEnd w:id="12"/>
      <w:r w:rsidRPr="00DC32CA">
        <w:rPr>
          <w:rFonts w:ascii="Liberation Serif" w:hAnsi="Liberation Serif" w:cs="Liberation Serif"/>
          <w:sz w:val="28"/>
          <w:szCs w:val="28"/>
        </w:rPr>
        <w:t xml:space="preserve">11.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Финансовое управление как уполномоченный орган на осуществление контроля в сфере закупок осуществляет на территории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контроль, предусмотренный </w:t>
      </w:r>
      <w:hyperlink r:id="rId15">
        <w:r w:rsidRPr="00DC32CA">
          <w:rPr>
            <w:rFonts w:ascii="Liberation Serif" w:hAnsi="Liberation Serif" w:cs="Liberation Serif"/>
            <w:sz w:val="28"/>
            <w:szCs w:val="28"/>
          </w:rPr>
          <w:t>частью 3 статьи 99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Федерального закона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№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44-ФЗ, путем проведения плановых и внеплановых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, выполняющих в соответствии с Федеральным законом </w:t>
      </w:r>
      <w:r w:rsidR="00560F7A" w:rsidRPr="00DC32CA">
        <w:rPr>
          <w:rFonts w:ascii="Liberation Serif" w:hAnsi="Liberation Serif" w:cs="Liberation Serif"/>
          <w:sz w:val="28"/>
          <w:szCs w:val="28"/>
        </w:rPr>
        <w:t>№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44-ФЗ отдельные полномочия в рамках осуществления закупок для обеспечения муниципальных нужд.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12. Задачами в сфере муниципального управления Финансового управления являются: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3" w:name="P87"/>
      <w:bookmarkEnd w:id="13"/>
      <w:r w:rsidRPr="00DC32CA">
        <w:rPr>
          <w:rFonts w:ascii="Liberation Serif" w:hAnsi="Liberation Serif" w:cs="Liberation Serif"/>
          <w:sz w:val="28"/>
          <w:szCs w:val="28"/>
        </w:rPr>
        <w:t xml:space="preserve">1) организация и обеспечение деятельности Финансового управления как функционального органа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в соответствии с законодательством Российской Федерации, Свердловской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области и муниципальными правовыми актами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4" w:name="P88"/>
      <w:bookmarkEnd w:id="14"/>
      <w:r w:rsidRPr="00DC32CA">
        <w:rPr>
          <w:rFonts w:ascii="Liberation Serif" w:hAnsi="Liberation Serif" w:cs="Liberation Serif"/>
          <w:sz w:val="28"/>
          <w:szCs w:val="28"/>
        </w:rPr>
        <w:t>2) главного администратора (администратора) доходов бюджетов бюджетной системы Российской Федерации по закрепленным источникам доходов, и главного администратора (администратора) источников финансирования дефицита местного бюджета, получателя бюджетных сре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дств в с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оответствии с бюджетным законодательством Российской Федерации.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Глава 3. ФУНКЦИИ И ПРАВА ФИНАНСОВОГО УПРАВЛЕНИЯ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13. Финансовое управление осуществляет следующие функции: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1) в целях реализации задачи, предусмотренной </w:t>
      </w:r>
      <w:hyperlink w:anchor="P68">
        <w:r w:rsidRPr="00DC32CA">
          <w:rPr>
            <w:rFonts w:ascii="Liberation Serif" w:hAnsi="Liberation Serif" w:cs="Liberation Serif"/>
            <w:sz w:val="28"/>
            <w:szCs w:val="28"/>
          </w:rPr>
          <w:t>подпунктом 1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участвует в разработке прогноза социально-экономического развития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проводит анализ поступлений налоговых и других видов доходов местного бюджета на основании сведений, представляемых исполнительными органами государственной власти Свердловской области, органами местного самоуправления и муниципальными казенными учреждениями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подготавливает письменные разъяснения налогоплательщикам по вопросам применения муниципальных нормативных правовых актов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о местных налогах и сборах;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ведет учет выданных муниципальных гарантий, разрабатывает программу муниципальных заимствований;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готовит сведения и направляет в Министерство финансов Свердловской области для проведения мониторинга и оценки качества управления бюджетным процессом в муниципальных образованиях Свердловской области в соответствии с порядком, установленным Правительством Свердловской области;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проведения мониторинга качества финансового менеджмента в отношении главных администраторов средств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проводит мониторинг качества финансового менеджмента в отношении главных администраторов средств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утверждает типовые формы договоров (соглашений) о предоставлении субсидии из местного бюджета юридическим лицам, указанным в </w:t>
      </w:r>
      <w:hyperlink r:id="rId16">
        <w:r w:rsidRPr="00DC32CA">
          <w:rPr>
            <w:rFonts w:ascii="Liberation Serif" w:hAnsi="Liberation Serif" w:cs="Liberation Serif"/>
            <w:sz w:val="28"/>
            <w:szCs w:val="28"/>
          </w:rPr>
          <w:t>пунктах 1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17">
        <w:r w:rsidRPr="00DC32CA">
          <w:rPr>
            <w:rFonts w:ascii="Liberation Serif" w:hAnsi="Liberation Serif" w:cs="Liberation Serif"/>
            <w:sz w:val="28"/>
            <w:szCs w:val="28"/>
          </w:rPr>
          <w:t>7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и </w:t>
      </w:r>
      <w:hyperlink r:id="rId18">
        <w:r w:rsidRPr="00DC32CA">
          <w:rPr>
            <w:rFonts w:ascii="Liberation Serif" w:hAnsi="Liberation Serif" w:cs="Liberation Serif"/>
            <w:sz w:val="28"/>
            <w:szCs w:val="28"/>
          </w:rPr>
          <w:t>8 статьи 78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19">
        <w:r w:rsidRPr="00DC32CA">
          <w:rPr>
            <w:rFonts w:ascii="Liberation Serif" w:hAnsi="Liberation Serif" w:cs="Liberation Serif"/>
            <w:sz w:val="28"/>
            <w:szCs w:val="28"/>
          </w:rPr>
          <w:t>пунктах 2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и </w:t>
      </w:r>
      <w:hyperlink r:id="rId20">
        <w:r w:rsidRPr="00DC32CA">
          <w:rPr>
            <w:rFonts w:ascii="Liberation Serif" w:hAnsi="Liberation Serif" w:cs="Liberation Serif"/>
            <w:sz w:val="28"/>
            <w:szCs w:val="28"/>
          </w:rPr>
          <w:t>4 статьи 78.1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Бюджетного кодекса Российской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>Федерации, и дополнительных соглашений к указанным договорам (соглашениям), предусматривающих внесение в них изменений или их расторжение;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проводит мониторинг достижения результатов предоставления субсидий, предоставляемых из средств местного бюджета, в том числе грантов в форме субсидий, юридическим лицам, индивидуальным предпринимателям, физическим лицам - производителям товаров, работ, услуг, в соответствии с </w:t>
      </w:r>
      <w:hyperlink r:id="rId21">
        <w:r w:rsidRPr="00DC32CA">
          <w:rPr>
            <w:rFonts w:ascii="Liberation Serif" w:hAnsi="Liberation Serif" w:cs="Liberation Serif"/>
            <w:sz w:val="28"/>
            <w:szCs w:val="28"/>
          </w:rPr>
          <w:t>пунктами 1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и </w:t>
      </w:r>
      <w:hyperlink r:id="rId22">
        <w:r w:rsidRPr="00DC32CA">
          <w:rPr>
            <w:rFonts w:ascii="Liberation Serif" w:hAnsi="Liberation Serif" w:cs="Liberation Serif"/>
            <w:sz w:val="28"/>
            <w:szCs w:val="28"/>
          </w:rPr>
          <w:t>7 статьи 78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23">
        <w:r w:rsidRPr="00DC32CA">
          <w:rPr>
            <w:rFonts w:ascii="Liberation Serif" w:hAnsi="Liberation Serif" w:cs="Liberation Serif"/>
            <w:sz w:val="28"/>
            <w:szCs w:val="28"/>
          </w:rPr>
          <w:t>пунктами 2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и </w:t>
      </w:r>
      <w:hyperlink r:id="rId24">
        <w:r w:rsidRPr="00DC32CA">
          <w:rPr>
            <w:rFonts w:ascii="Liberation Serif" w:hAnsi="Liberation Serif" w:cs="Liberation Serif"/>
            <w:sz w:val="28"/>
            <w:szCs w:val="28"/>
          </w:rPr>
          <w:t>4 статьи 78.1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Бюджетного кодекса Российской Федерации в порядке, установленном Министерством финансов Российской Федерации;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устанавливает правила (основания, условия и порядок) списания и восстановления в учете задолженности по денежным обязательствам перед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муниципальным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округом, за исключением случаев, предусмотренных Бюджетным </w:t>
      </w:r>
      <w:hyperlink r:id="rId25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организацию разработки проекта основных направлений бюджетной и налоговой политики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на очередной финансовый год и плановый период;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организацию разработки проекта основных направлений муниципальной долговой политики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на очередной финансовый год и плановый период;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размещает информацию на едином портале бюджетной системы Российской Федерации в информационно-телекоммуникационной сети </w:t>
      </w:r>
      <w:r w:rsidR="00DC32CA" w:rsidRPr="00DC32CA">
        <w:rPr>
          <w:rFonts w:ascii="Liberation Serif" w:hAnsi="Liberation Serif" w:cs="Liberation Serif"/>
          <w:sz w:val="28"/>
          <w:szCs w:val="28"/>
        </w:rPr>
        <w:t>«</w:t>
      </w:r>
      <w:r w:rsidRPr="00DC32CA">
        <w:rPr>
          <w:rFonts w:ascii="Liberation Serif" w:hAnsi="Liberation Serif" w:cs="Liberation Serif"/>
          <w:sz w:val="28"/>
          <w:szCs w:val="28"/>
        </w:rPr>
        <w:t>Интернет</w:t>
      </w:r>
      <w:r w:rsidR="00DC32CA" w:rsidRPr="00DC32CA">
        <w:rPr>
          <w:rFonts w:ascii="Liberation Serif" w:hAnsi="Liberation Serif" w:cs="Liberation Serif"/>
          <w:sz w:val="28"/>
          <w:szCs w:val="28"/>
        </w:rPr>
        <w:t>»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в порядке, установленном Министерством финансов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подготавливает и согласовывает проекты муниципальных правовых актов органов местного самоуправления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по вопросам, относящимся к компетенции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2) в целях реализации задачи, предусмотренной </w:t>
      </w:r>
      <w:hyperlink w:anchor="P69">
        <w:r w:rsidRPr="00DC32CA">
          <w:rPr>
            <w:rFonts w:ascii="Liberation Serif" w:hAnsi="Liberation Serif" w:cs="Liberation Serif"/>
            <w:sz w:val="28"/>
            <w:szCs w:val="28"/>
          </w:rPr>
          <w:t>подпунктом 2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разрабатывает и утверждает методику планирования бюджетных ассигнований, утверждает порядок планирования бюджетных ассигнований;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составляет проект местного бюджета, представляет его Главе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с необходимыми документами и материалами, используемыми при подготовке проекта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разрабатывает порядок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представления реестра расходных обязательств главных распорядителей бюджетных средств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в Финансовое управление;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обеспечивает свод информации о доходах местного бюджета по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>источникам доходов бюджета, формируемой в процессе составления, утверждения и исполнения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разрабатывает порядок формирования и ведения реестра источников доходов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утверждает форму реестра источников доходов местного бюджета, направляемую в составе документов и материалов, представляемых одновременно с проектом решения Думы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о бюджете на очередной финансовый год и плановый период в Думу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планирование (прогнозирование) поступлений и выплат по источникам финансирования дефицита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утверждает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разрабатывает и утверждает методику прогнозирования поступлений доходов в местный бюджет, главным администратором которых является Финансовое управление;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разрабатывает и утверждает методику прогнозирования поступлений по источникам финансирования дефицита местного бюджета, главным администратором которых является Финансовое управление;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3) в целях реализации задачи, предусмотренной </w:t>
      </w:r>
      <w:hyperlink w:anchor="P70">
        <w:r w:rsidRPr="00DC32CA">
          <w:rPr>
            <w:rFonts w:ascii="Liberation Serif" w:hAnsi="Liberation Serif" w:cs="Liberation Serif"/>
            <w:sz w:val="28"/>
            <w:szCs w:val="28"/>
          </w:rPr>
          <w:t>подпунктом 3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разрабатывает проект перечня главных администраторов доходов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вносит изменения в перечень главных администраторов доходов местного бюджета, а также в состав закрепленных за ними кодов классификации доходов бюджетов;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утверждает перечень кодов подвидов по видам доходов местного бюджета, главными администраторами которых являются органы местного самоуправления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и (или) находящиеся в их ведении муниципальные казенные учреждения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утверждает перечень кодов видов источников финансирования дефицита местного бюджета, главными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администраторами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которых являются органы местного самоуправления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и (или) находящиеся в их ведении муниципальные казенные учреждения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разрабатывает проект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перечня главных администраторов источников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>финансирования дефицита местного бюджета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вносит изменения в перечень главных администраторов источников финансирования дефицита местного бюджета, а также в состав закрепленных за ними кодов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применения бюджетной классификации Российской Федерации в части, относящейся к местному бюджету;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перечень и коды целевых статей расходов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составления и ведения сводной бюджетной росписи местного бюджета, осуществляет составление и ведение сводной бюджетной росписи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доведение до главных распорядителей средств местного бюджета показателей сводной бюджетной росписи;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утверждает лимиты бюджетных обязательств, и доводит их до главных распорядителей средств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составления и ведения бюджетных росписей главных распорядителей (распорядителей) средств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составления и ведения кассового плана, а также состав и сроки представления главными распорядителями средств бюджета,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составляет и ведет кассовый план исполнения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устанавливает случаи и порядок утверждения и доведения до главных распорядителей средств бюджета и получателей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средств бюджета предельного объема оплаты денежных обязательств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в соответствующем периоде текущего финансового года (предельных объемов финансирования);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составляет и представляет в Министерство финансов Свердловской области реестр расходных обязательств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устанавливает порядок внесения в долговую книгу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информации о долговых обязательствах, ее состав и сроки внесения;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ведет муниципальную долговую книгу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анализ финансового состояния принципала, проверку достаточности, надежности и ликвидности обеспечения при предоставлении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муниципальной гарантии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а также мониторинг финансового состояния принципала в соответствии с порядком, установленным Администрацией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оценку ожидаемого исполнения местного бюджета на текущий финансовый год;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подтверждает корректность указания информации о муниципальных учреждениях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осуществляющих закупки и имеющих лицевые счета, открытые в Финансовом управлении, а также корректность указания информации о реквизитах счетов, на которые должны поступать средства участников закупок, при регистрации на официальном сайте Российской Федерации в информаци</w:t>
      </w:r>
      <w:r w:rsidR="00DC32CA" w:rsidRPr="00DC32CA">
        <w:rPr>
          <w:rFonts w:ascii="Liberation Serif" w:hAnsi="Liberation Serif" w:cs="Liberation Serif"/>
          <w:sz w:val="28"/>
          <w:szCs w:val="28"/>
        </w:rPr>
        <w:t>онно-телекоммуникационной сети «Интернет»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для размещения информации о размещении заказов на поставки товаров, выполнение работ, оказание услуг (</w:t>
      </w:r>
      <w:hyperlink r:id="rId26">
        <w:r w:rsidRPr="00DC32CA">
          <w:rPr>
            <w:rFonts w:ascii="Liberation Serif" w:hAnsi="Liberation Serif" w:cs="Liberation Serif"/>
            <w:sz w:val="28"/>
            <w:szCs w:val="28"/>
          </w:rPr>
          <w:t>www.zakupki</w:t>
        </w:r>
        <w:proofErr w:type="gramEnd"/>
        <w:r w:rsidRPr="00DC32CA">
          <w:rPr>
            <w:rFonts w:ascii="Liberation Serif" w:hAnsi="Liberation Serif" w:cs="Liberation Serif"/>
            <w:sz w:val="28"/>
            <w:szCs w:val="28"/>
          </w:rPr>
          <w:t>.</w:t>
        </w:r>
        <w:proofErr w:type="gramStart"/>
        <w:r w:rsidRPr="00DC32CA">
          <w:rPr>
            <w:rFonts w:ascii="Liberation Serif" w:hAnsi="Liberation Serif" w:cs="Liberation Serif"/>
            <w:sz w:val="28"/>
            <w:szCs w:val="28"/>
          </w:rPr>
          <w:t>gov.ru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>);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выполняет полномочия участника Государственной информационной системы о государственных и муниципальных платежах в отношении оплаты денежных обязательств получателей средств бюджета, администраторов источников финансирования дефицита бюджета, муниципальных бюджетных и автономных учреждений, лицевые счета которых открыты в Финансовом управлении;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направляет в Государственную информационную систему о государственных и муниципальных платежах информацию о начислении средств по доходам, администрируемых Финансовым управлением;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казначейское сопровождение в отношении средств, определенных в соответствии со </w:t>
      </w:r>
      <w:hyperlink r:id="rId27">
        <w:r w:rsidRPr="00DC32CA">
          <w:rPr>
            <w:rFonts w:ascii="Liberation Serif" w:hAnsi="Liberation Serif" w:cs="Liberation Serif"/>
            <w:sz w:val="28"/>
            <w:szCs w:val="28"/>
          </w:rPr>
          <w:t>статьей 242.26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Бюджетного кодекса Российской Федерации, в случаях, установленных муниципальными правовыми актами, в порядке, установленном Администрацией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в соответствии с общими требованиями, установленными Правительством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взаимодействует с территориальными органами Федерального казначейства, Федеральной налоговой службы, кредитными организациями, главными администраторами средств местного бюджета по вопросам зачисления доходов и осуществления расходов из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формирует и размещает информацию о местном бюджете в доступной и понятной для граждан форме в информационно-телекоммуникационной сети </w:t>
      </w:r>
      <w:r w:rsidR="00DC32CA" w:rsidRPr="00DC32CA">
        <w:rPr>
          <w:rFonts w:ascii="Liberation Serif" w:hAnsi="Liberation Serif" w:cs="Liberation Serif"/>
          <w:sz w:val="28"/>
          <w:szCs w:val="28"/>
        </w:rPr>
        <w:t>«</w:t>
      </w:r>
      <w:r w:rsidRPr="00DC32CA">
        <w:rPr>
          <w:rFonts w:ascii="Liberation Serif" w:hAnsi="Liberation Serif" w:cs="Liberation Serif"/>
          <w:sz w:val="28"/>
          <w:szCs w:val="28"/>
        </w:rPr>
        <w:t>Интернет</w:t>
      </w:r>
      <w:r w:rsidR="00DC32CA" w:rsidRPr="00DC32CA">
        <w:rPr>
          <w:rFonts w:ascii="Liberation Serif" w:hAnsi="Liberation Serif" w:cs="Liberation Serif"/>
          <w:sz w:val="28"/>
          <w:szCs w:val="28"/>
        </w:rPr>
        <w:t>»</w:t>
      </w:r>
      <w:r w:rsidRPr="00DC32CA">
        <w:rPr>
          <w:rFonts w:ascii="Liberation Serif" w:hAnsi="Liberation Serif" w:cs="Liberation Serif"/>
          <w:sz w:val="28"/>
          <w:szCs w:val="28"/>
        </w:rPr>
        <w:t>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4) в целях реализации задачи, предусмотренной </w:t>
      </w:r>
      <w:hyperlink w:anchor="P71">
        <w:r w:rsidRPr="00DC32CA">
          <w:rPr>
            <w:rFonts w:ascii="Liberation Serif" w:hAnsi="Liberation Serif" w:cs="Liberation Serif"/>
            <w:sz w:val="28"/>
            <w:szCs w:val="28"/>
          </w:rPr>
          <w:t>подпунктом 4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управление средствами на едином счете местного бюджета в соответствии с муниципальными правовыми актами;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устанавливает порядок открытия и ведения лицевых счетов для учета операций со средствами муниципальных бюджетных и автономных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Лог, получателей средств из бюджета, а также участников казначейского сопровождения в случаях, предусмотренных законодательством Российской Федерации и муниципальными правовыми актами;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открывает и ведет лицевые счета для учета операций со средствами муниципальных бюджетных и автономных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Лог, получателей средств из бюджета, а также участников казначейского сопровождения в случаях, предусмотренных законодательством Российской Федерации и муниципальными правовыми актами;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ведет реестр участников бюджетного процесса, а также юридических лиц, не являющихся участниками бюджетного процесса;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завершения операций по исполнению местного бюджета в текущем финансовом году;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5) в целях реализации задачи, предусмотренной </w:t>
      </w:r>
      <w:hyperlink w:anchor="P72">
        <w:r w:rsidRPr="00DC32CA">
          <w:rPr>
            <w:rFonts w:ascii="Liberation Serif" w:hAnsi="Liberation Serif" w:cs="Liberation Serif"/>
            <w:sz w:val="28"/>
            <w:szCs w:val="28"/>
          </w:rPr>
          <w:t>подпунктом 5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организует исполнение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исполнения местного бюджета по расходам;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исполнения местного бюджета по источникам финансирования дефицита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учета бюджетных и денежных обязательств получателей средств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ведет учет бюджетных и денежных обязательств получателей средств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устанавливает порядок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санкционирования оплаты денежных обязательств получателей средств местного бюджета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и денежных обязательств, подлежащих исполнению за счет бюджетных ассигнований по источникам финансирования дефицита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санкционирование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оплаты денежных обязательств получателей средств местного бюджета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и администраторов источников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>финансирования дефицита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устанавливает порядок санкционирования расходов муниципальных учреждений, источником финансового обеспечения которых являются субсидии, полученные в соответствии с </w:t>
      </w:r>
      <w:hyperlink r:id="rId28">
        <w:r w:rsidRPr="00DC32CA">
          <w:rPr>
            <w:rFonts w:ascii="Liberation Serif" w:hAnsi="Liberation Serif" w:cs="Liberation Serif"/>
            <w:sz w:val="28"/>
            <w:szCs w:val="28"/>
          </w:rPr>
          <w:t>абзацем вторым пункта 1 статьи 78.1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и </w:t>
      </w:r>
      <w:hyperlink r:id="rId29">
        <w:r w:rsidRPr="00DC32CA">
          <w:rPr>
            <w:rFonts w:ascii="Liberation Serif" w:hAnsi="Liberation Serif" w:cs="Liberation Serif"/>
            <w:sz w:val="28"/>
            <w:szCs w:val="28"/>
          </w:rPr>
          <w:t>пунктом 1 статьи 78.2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Бюджетного кодекса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санкционирование расходов муниципальных учреждений, источником финансового обеспечения которых являются субсидии, полученные в соответствии с </w:t>
      </w:r>
      <w:hyperlink r:id="rId30">
        <w:r w:rsidRPr="00DC32CA">
          <w:rPr>
            <w:rFonts w:ascii="Liberation Serif" w:hAnsi="Liberation Serif" w:cs="Liberation Serif"/>
            <w:sz w:val="28"/>
            <w:szCs w:val="28"/>
          </w:rPr>
          <w:t>абзацем вторым пункта 1 статьи 78.1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и </w:t>
      </w:r>
      <w:hyperlink r:id="rId31">
        <w:r w:rsidRPr="00DC32CA">
          <w:rPr>
            <w:rFonts w:ascii="Liberation Serif" w:hAnsi="Liberation Serif" w:cs="Liberation Serif"/>
            <w:sz w:val="28"/>
            <w:szCs w:val="28"/>
          </w:rPr>
          <w:t>пунктом 1 статьи 78.2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Бюджетного кодекса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санкционирования расходов участников казначейского сопровождения, источником финансового обеспечения которых являются средства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санкционирование расходов участников казначейского сопровождения, источником финансового обеспечения которых являются средства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устанавливает порядок проведения кассовых операций за счет средств муниципальных бюджетных и муниципальных автономных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кассовые операции за счет средств муниципальных бюджетных и муниципальных автономных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контроль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за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DC32CA">
        <w:rPr>
          <w:rFonts w:ascii="Liberation Serif" w:hAnsi="Liberation Serif" w:cs="Liberation Serif"/>
          <w:sz w:val="28"/>
          <w:szCs w:val="28"/>
        </w:rPr>
        <w:t>непревышением</w:t>
      </w:r>
      <w:proofErr w:type="spellEnd"/>
      <w:r w:rsidRPr="00DC32CA">
        <w:rPr>
          <w:rFonts w:ascii="Liberation Serif" w:hAnsi="Liberation Serif" w:cs="Liberation Serif"/>
          <w:sz w:val="28"/>
          <w:szCs w:val="28"/>
        </w:rPr>
        <w:t xml:space="preserve">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бюджетов;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соответствием информации, указанной в платежном документе для оплаты денежного обязательства, информации о денежном обязательстве;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наличием документов, подтверждающих возникновение денежного обязательства;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соответствием сведений о муниципальном контракте в реестре контрактов, предусмотренном законодательством Российской Федерации о контрактной системе, и сведений о принятом на учет бюджетном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>обязательстве, возникшем на основании муниципального контракта, условиям муниципального контракта;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6) в целях реализации задачи, предусмотренной </w:t>
      </w:r>
      <w:hyperlink w:anchor="P73">
        <w:r w:rsidRPr="00DC32CA">
          <w:rPr>
            <w:rFonts w:ascii="Liberation Serif" w:hAnsi="Liberation Serif" w:cs="Liberation Serif"/>
            <w:sz w:val="28"/>
            <w:szCs w:val="28"/>
          </w:rPr>
          <w:t>подпунктом 6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принимает к исполнению требования, содержащиеся в судебных актах по искам к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муниципальному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округу о возмещении вреда, причиненного незаконными действиями (бездействием) органов местного самоуправления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или их должностных лиц, в том числе в результате издания органами местного самоуправления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муниципальных правовых актов, не соответствующих закону или иному нормативному правовому акту, а также в судебных актах по иным искам о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взыскании денежных средств за счет средств казны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(за исключением судебных актов о взыскании денежных средств в порядке субсидиарной ответственности главных распорядителей средств местного бюджета), судебных актах о присуждении компенсации за нарушение права на исполнение судебного акта в разумный срок за счет средств местного бюджета;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уведомляет главного распорядителя средств местного бюджета об исполнении за счет казны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судебного акта о возмещении вреда;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принимает к исполнению судебные акты, предусматривающие обращение взыскания на средства местного бюджета по денежным обязательствам муниципальных казенных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лицевые счета которых открыты в Финансовом управлении, в соответствии с Бюджетным </w:t>
      </w:r>
      <w:hyperlink r:id="rId32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принимает к исполнению судебные акты, предусматривающие обращение взыскания на средства муниципальных бюджетных и муниципальных автономных учреждений, лицевые счета которым открыты в Финансовом управлении;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принимает к исполнению решения налогового органа о взыскании налога, сбора, страхового взноса, пеней и штрафов, предусматривающего обращение взыскания на средства местного бюджета по денежным обязательствам муниципальных казенных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лицевые счета которых открыты в Финансовом управлении;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принимает к исполнению судебные акты, предусматривающие обращение взыскания на средства участников казначейского сопровождения, лицевые счета которых открыты в Финансовом управлении;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организует исполнение исполнительных документов и решения налогового органа о взыскании налога, сбора, страхового взноса, пеней и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штрафов, предусматривающих обращение взыскания на средства муниципальных бюджетных и муниципальных автономных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лицевые счета которых открыты в Финансовом управлении;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организует исполнение исполнительных документов, предусматривающих обращение взыскания на средства участников казначейского сопровождения, предоставляемые с целью исполнения обязательств участников казначейского сопровождения, предусмотренных </w:t>
      </w:r>
      <w:hyperlink r:id="rId33">
        <w:r w:rsidRPr="00DC32CA">
          <w:rPr>
            <w:rFonts w:ascii="Liberation Serif" w:hAnsi="Liberation Serif" w:cs="Liberation Serif"/>
            <w:sz w:val="28"/>
            <w:szCs w:val="28"/>
          </w:rPr>
          <w:t>пунктом 1 статьи 242.23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Бюджетного кодекса Российской Федерации, а также судебных актов о возмещении вреда, причиненного жизни и здоровью, направляемых судом по просьбе взыскателя или самим взыскателем, если лицевые счета участников казначейского сопровождения открыты в Финансовом управлении;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учета и хранения исполнительных документов и иных документов, связанных с их исполнением;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ведет учет и хранит исполнительные документы и иные документы, связанные с их исполнением;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7) в целях реализации задачи, предусмотренной </w:t>
      </w:r>
      <w:hyperlink w:anchor="P74">
        <w:r w:rsidRPr="00DC32CA">
          <w:rPr>
            <w:rFonts w:ascii="Liberation Serif" w:hAnsi="Liberation Serif" w:cs="Liberation Serif"/>
            <w:sz w:val="28"/>
            <w:szCs w:val="28"/>
          </w:rPr>
          <w:t>подпунктом 7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Положения, Финансовое управление привлекает на основании решений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 в соответствии с программой муниципальных внутренних заимствований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 на очередной финансовый год и плановый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период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заемные средства в форме кредитов из других бюджетов бюджетной системы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8) в целях реализации задачи, предусмотренной </w:t>
      </w:r>
      <w:hyperlink w:anchor="P75">
        <w:r w:rsidRPr="00DC32CA">
          <w:rPr>
            <w:rFonts w:ascii="Liberation Serif" w:hAnsi="Liberation Serif" w:cs="Liberation Serif"/>
            <w:sz w:val="28"/>
            <w:szCs w:val="28"/>
          </w:rPr>
          <w:t>подпунктом 8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ведет учет операций по кассовому исполнению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порядок составления и представления бюджетной отчетности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устанавливает порядок составления и представления сводной бухгалтерской отчетности бюджетных и автономных учреждений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 главными распорядителями бюджетных средств, осуществляющими функции и полномочия учредителя;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сроки представления в Финансовое управление сводной бюджетной отчетности главным администраторам средств местного бюджета с учетом особенностей ее формирования;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устанавливает сроки представления сводной бухгалтерской отчетности главными администраторами средств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lastRenderedPageBreak/>
        <w:t>получает от главных администраторов средств местного бюджета сводную бюджетную отчетность, необходимую для составления бюджетной отчетности об исполнении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составляет отчет о кассовом исполнении местного бюджета в порядке, установленном Министерством финансов Российской Федерации, ежемесячный - на первое число месяца, ежеквартальный - по состоянию на 1 апреля, 1 июля, 1 октября текущего года, годовой - на 1 января года, следующего за отчетным, и представляет их в Министерство финансов Свердловской области;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проверку полноты, достоверности и правильности отражения в отчете доходов, расходов и источников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финансирования дефицита местного бюджета главных администраторов средств бюджета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и составляет консолидируемую бюджетную отчетность об исполнении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сбор, обработку и передачу в Министерство финансов Свердловской области информации и отчетов;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подготовку отчетов об исполнении местного бюджета за первый квартал, полугодие, девять месяцев текущего финансового года;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составляет отчет об исполнении местного бюджета за отчетный финансовый год и вносит его на рассмотрение Главы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9) в целях реализации задачи, предусмотренной </w:t>
      </w:r>
      <w:hyperlink w:anchor="P76">
        <w:r w:rsidRPr="00DC32CA">
          <w:rPr>
            <w:rFonts w:ascii="Liberation Serif" w:hAnsi="Liberation Serif" w:cs="Liberation Serif"/>
            <w:sz w:val="28"/>
            <w:szCs w:val="28"/>
          </w:rPr>
          <w:t>подпунктом 9 пункта 9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Положения, осуществляет контроль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за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DC32CA">
        <w:rPr>
          <w:rFonts w:ascii="Liberation Serif" w:hAnsi="Liberation Serif" w:cs="Liberation Serif"/>
          <w:sz w:val="28"/>
          <w:szCs w:val="28"/>
        </w:rPr>
        <w:t>непревышением</w:t>
      </w:r>
      <w:proofErr w:type="spellEnd"/>
      <w:r w:rsidRPr="00DC32CA">
        <w:rPr>
          <w:rFonts w:ascii="Liberation Serif" w:hAnsi="Liberation Serif" w:cs="Liberation Serif"/>
          <w:sz w:val="28"/>
          <w:szCs w:val="28"/>
        </w:rPr>
        <w:t xml:space="preserve"> объема финансового обеспечения, включенного в планы-графики закупок, над объемом финансового обеспечения для осуществления закупок, утвержденным и доведенным до заказчика;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соответствием информации об идентификационных кодах закупок и </w:t>
      </w:r>
      <w:proofErr w:type="spellStart"/>
      <w:r w:rsidRPr="00DC32CA">
        <w:rPr>
          <w:rFonts w:ascii="Liberation Serif" w:hAnsi="Liberation Serif" w:cs="Liberation Serif"/>
          <w:sz w:val="28"/>
          <w:szCs w:val="28"/>
        </w:rPr>
        <w:t>непревышением</w:t>
      </w:r>
      <w:proofErr w:type="spellEnd"/>
      <w:r w:rsidRPr="00DC32CA">
        <w:rPr>
          <w:rFonts w:ascii="Liberation Serif" w:hAnsi="Liberation Serif" w:cs="Liberation Serif"/>
          <w:sz w:val="28"/>
          <w:szCs w:val="28"/>
        </w:rPr>
        <w:t xml:space="preserve"> объема финансового обеспечения для осуществления данных закупок, содержащихся в предусмотренных Федеральным законом </w:t>
      </w:r>
      <w:r w:rsidR="00DC32CA" w:rsidRPr="00DC32CA">
        <w:rPr>
          <w:rFonts w:ascii="Liberation Serif" w:hAnsi="Liberation Serif" w:cs="Liberation Serif"/>
          <w:sz w:val="28"/>
          <w:szCs w:val="28"/>
        </w:rPr>
        <w:t>№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44-ФЗ информации и документах, не подлежащих формированию и размещению в единой информационной системе в сфере закупок;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соблюдением правил нормирования в сфере закупок;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определением и обоснованием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соблюдением требований к исполнению, изменению контракта, а также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>соблюдением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соответствием использования поставленного товара, выполненной работы (ее результата) или оказанной услуги целям осуществления закупки;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10) в целях реализации задач, предусмотренных </w:t>
      </w:r>
      <w:hyperlink w:anchor="P77">
        <w:r w:rsidRPr="00DC32CA">
          <w:rPr>
            <w:rFonts w:ascii="Liberation Serif" w:hAnsi="Liberation Serif" w:cs="Liberation Serif"/>
            <w:sz w:val="28"/>
            <w:szCs w:val="28"/>
          </w:rPr>
          <w:t>пунктом 10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формирует план контрольных мероприятий Финансового управления в финансово-бюджетной сфере;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проводит плановые и (или) внеплановые проверки, ревизии и обследования в отношении объектов контроля, определенных Бюджетным </w:t>
      </w:r>
      <w:hyperlink r:id="rId34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направляет объектам контроля акты, заключения, обязательные для исполнения представления и (или) предписания;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направляет копии представлений и предписаний главному распорядителю бюджетных сре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дств в сл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учае, если объект контроля является подведомственным ему получателем бюджетных средств; органу местного самоуправления, осуществляющему функции и полномочия учредителя в случае, если объект контроля является бюджетным или автономным учреждением;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принимает решение о продлении срока исполнения представления, предписания в порядке, предусмотренном федеральными стандартами внутреннего муниципального финансового контроля;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направляет материалы проверок в прокуратуру для принятия мер прокурорского реагирования;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направляет уведомления о применении бюджетных мер принуждения;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направляет материалы в следственные органы в случае выявления фактов нецелевого использования бюджетных сре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дств в кр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упном и особо крупном размере;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составляет протоколы об административных правонарушениях, относящихся к компетенции органа внутреннего муниципального финансового контроля, в случае и порядке, предусмотренном </w:t>
      </w:r>
      <w:hyperlink r:id="rId35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обращается в суд с исковыми заявлениями о возмещении ущерба, причиненного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муниципальному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округу, в случае неисполнения предписаний Финансового управления о возмещении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муниципальному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округу указанного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>ущерба;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составляет и представляет Главе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ежегодный отчет о контрольной деятельности;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11) в целях реализации задачи, предусмотренной </w:t>
      </w:r>
      <w:hyperlink w:anchor="P85">
        <w:r w:rsidRPr="00DC32CA">
          <w:rPr>
            <w:rFonts w:ascii="Liberation Serif" w:hAnsi="Liberation Serif" w:cs="Liberation Serif"/>
            <w:sz w:val="28"/>
            <w:szCs w:val="28"/>
          </w:rPr>
          <w:t>пунктом 11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проводит плановые и (или) внеплановые проверки при осуществлении закупок для обеспечения муниципальных нужд;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выдает обязательные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для исполнения предписания об устранении нарушений законодательства Российской Федерации о контрактной системе при осуществлении закупок для обеспечения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муниципальных нужд;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рассматривает обращения заказчиков о согласовании заключения контракта с единственным поставщиком (подрядчиком, исполнителем) в случаях, предусмотренных законодательством Российской Федерации о контрактной системе в сфере закупок;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рассматривает уведомления заказчиков об осуществлении закупки у единственного поставщика (подрядчика, исполнителя) в случаях, предусмотренных законодательством Российской Федерации о контрактной системе в сфере закупок;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рассматривает жалобы в случаях, предусмотренных законодательством Российской Федерации о контрактной системе в сфере закупок;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обращается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в суд с исками о признании осуществленных закупок недействительными в соответствии с Гражданским </w:t>
      </w:r>
      <w:hyperlink r:id="rId36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  <w:proofErr w:type="gramEnd"/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12) в целях реализации задачи, предусмотренной </w:t>
      </w:r>
      <w:hyperlink w:anchor="P87">
        <w:r w:rsidRPr="00DC32CA">
          <w:rPr>
            <w:rFonts w:ascii="Liberation Serif" w:hAnsi="Liberation Serif" w:cs="Liberation Serif"/>
            <w:sz w:val="28"/>
            <w:szCs w:val="28"/>
          </w:rPr>
          <w:t>подпунктом 1 пункта 12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осуществляет разработку и согласование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проектов муниципальных правовых актов органов местного самоуправления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по вопросам, относящимся к компетенции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издает правовые акты (приказы) по вопросам, относящимся к компетенции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ведение бюджетной сметы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ведет бюджетный учет исполнения бюджетной сметы Финансового управления, составляет отчетность;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разрабатывает проект муниципальной программы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в установленной сфере деятельности на территории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округа в порядке, установленном Администрацией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осуществляет ее реализацию;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закупки товаров, работ, услуг для обеспечения нужд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участвует в работе межведомственных комиссий;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обеспечивает доступ к информации о деятельности Финансового управления в соответствии с требованиями Федерального </w:t>
      </w:r>
      <w:hyperlink r:id="rId37">
        <w:r w:rsidRPr="00DC32CA">
          <w:rPr>
            <w:rFonts w:ascii="Liberation Serif" w:hAnsi="Liberation Serif" w:cs="Liberation Serif"/>
            <w:sz w:val="28"/>
            <w:szCs w:val="28"/>
          </w:rPr>
          <w:t>закона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от 09 февраля 2009 года </w:t>
      </w:r>
      <w:r w:rsidR="00DC32CA" w:rsidRPr="00DC32CA">
        <w:rPr>
          <w:rFonts w:ascii="Liberation Serif" w:hAnsi="Liberation Serif" w:cs="Liberation Serif"/>
          <w:sz w:val="28"/>
          <w:szCs w:val="28"/>
        </w:rPr>
        <w:t>№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8-ФЗ </w:t>
      </w:r>
      <w:r w:rsidR="00DC32CA" w:rsidRPr="00DC32CA">
        <w:rPr>
          <w:rFonts w:ascii="Liberation Serif" w:hAnsi="Liberation Serif" w:cs="Liberation Serif"/>
          <w:sz w:val="28"/>
          <w:szCs w:val="28"/>
        </w:rPr>
        <w:t>«</w:t>
      </w:r>
      <w:r w:rsidRPr="00DC32CA">
        <w:rPr>
          <w:rFonts w:ascii="Liberation Serif" w:hAnsi="Liberation Serif" w:cs="Liberation Serif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DC32CA" w:rsidRPr="00DC32CA">
        <w:rPr>
          <w:rFonts w:ascii="Liberation Serif" w:hAnsi="Liberation Serif" w:cs="Liberation Serif"/>
          <w:sz w:val="28"/>
          <w:szCs w:val="28"/>
        </w:rPr>
        <w:t>»</w:t>
      </w:r>
      <w:r w:rsidRPr="00DC32CA">
        <w:rPr>
          <w:rFonts w:ascii="Liberation Serif" w:hAnsi="Liberation Serif" w:cs="Liberation Serif"/>
          <w:sz w:val="28"/>
          <w:szCs w:val="28"/>
        </w:rPr>
        <w:t>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обеспечивает участие представителей Финансового управления в заседаниях судов общей юрисдикции и арбитражных судов всех уровней в качестве истца или ответчика со всеми правами и обязанностями, предусмотренными процессуальным законодательством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13) в целях реализации задачи, предусмотренной </w:t>
      </w:r>
      <w:hyperlink w:anchor="P88">
        <w:r w:rsidRPr="00DC32CA">
          <w:rPr>
            <w:rFonts w:ascii="Liberation Serif" w:hAnsi="Liberation Serif" w:cs="Liberation Serif"/>
            <w:sz w:val="28"/>
            <w:szCs w:val="28"/>
          </w:rPr>
          <w:t>подпунктом 2 пункта 12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настоящего Положения, Финансовое управление осуществляет функции: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главного администратора (администратора) доходов местного бюджета, установленные бюджетным законодательством Российской Федерации, по закрепленным за ним источникам доходов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получателя средств местного бюджета, предусмотренных на содержание Финансового управления, установленные бюджетным законодательством Российской Федерации;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главного администратора (администратора) источников финансирования дефицита местного бюджета, установленные бюджетным законодательством Российской Федерации, по закрепленным за ним источникам финансирования дефицита местного бюджета.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14. Осуществляет иные полномочия в соответствии с Бюджетным </w:t>
      </w:r>
      <w:hyperlink r:id="rId38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Федерации, Уставом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округа, настоящим Положением, другими муниципальными правовыми актами.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Глава 4. ОРГАНИЗАЦИЯ ДЕЯТЕЛЬНОСТИ ФИНАНСОВОГО УПРАВЛЕНИЯ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15. Финансовое управление возглавляет начальник, назначаемый на должность и освобождаемый от должности Главой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Начальник Финансового управления назначается на должность по согласованию с Министерством финансов Свердловской области.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16. Начальник Финансового управления подотчетен Главе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и заместителю главы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Лог, курирующему сферу экономики и финансов.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17. Начальник имеет заместителя (в соответствии с утвержденной структурой).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18. В случае временного отсутствия начальника Финансового управления исполнение его обязанностей возлагается на заместителя начальника Финансового управления в соответствии с распоряжением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19. Глава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осуществляет полномочия представителя нанимателя (работодателя) в отношении муниципальных служащих Финансового управления.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20. Штатное расписание Финансового управления утверждается постановлением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21. Начальник Финансового управления: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1) организует и осуществляет руководство деятельностью Финансового управления и несет персональную ответственность за выполнение задач, возложенных на Финансовое управление;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2) участвует в работе органов местного самоуправления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по вопросам, относящимся к компетенции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3) вносит в установленном порядке на рассмотрение Главы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предложения по подготовке проектов правовых актов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по вопросам, входящим в компетенцию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4) издает в пределах своей компетенции приказы Финансового управления, подлежащие обязательному исполнению муниципальными служащими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5) утверждает бюджетную смету Финансового управления в пределах доведенных лимитов бюджетных обязательств;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6) утверждает положения о структурных подразделениях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lastRenderedPageBreak/>
        <w:t>7) распределяет должностные обязанности между работниками Финансового управления;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8) вносит предложения Главе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по награждению особо отличившихся муниципальных служащих;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9) заключает без доверенности муниципальные контракты, договоры и обеспечивает их выполнение;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10) представляет Финансовое управление в отношениях с другими юридическими лицами и гражданами;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11) определяет компетенцию своего заместителя, начальников структурных подразделений, в том числе наделяет их правом подписи отдельных документов, определяет полномочия; осуществляет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контроль за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деятельностью заместителя, начальников структурных подразделений;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12) составляет протоколы об административных правонарушениях, относящихся к компетенции органа внутреннего муниципального финансового контроля, в случае и порядке, предусмотренном </w:t>
      </w:r>
      <w:hyperlink r:id="rId39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13) выдает в установленном порядке от имени Финансового управления доверенности;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14) осуществляет другие полномочия в соответствии с законодательством Российской Федерации, законодательством Свердловской области и муниципальными правовыми актами.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Начальник Финансового управления имеет исключительные полномочия: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1) утверждать сводную бюджетную роспись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2) вносить изменения в сводную бюджетную роспись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3) утверждать лимиты бюджетных обязатель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ств дл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я главных распорядителей средств местного бюджета;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4) вносить изменения в лимиты бюджетных обязательств.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22. Решения и действия (бездействие) начальника, его заместителя, других должностных лиц Финансового управления могут быть обжалованы в суде.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Глава 5. ИМУЩЕСТВО И ФИНАНСЫ ФИНАНСОВОГО УПРАВЛЕНИЯ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23.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 xml:space="preserve">За Финансовым управлением закрепляется в установленном </w:t>
      </w: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действующим гражданским законодательством Российской Федерации, а также муниципальными правовыми актами в сфере управления муниципальной собственностью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порядке на праве оперативного управления обособленное имущество, являющееся собственностью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округа.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 xml:space="preserve"> В отношении указанного имущества Финансовое управление осуществляет права владения и пользования в соответствии с законодательством, целями и задачами, указанными в настоящем Положении.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24. Финансовое управление не вправе отчуждать, сдавать в аренду, залог, доверительное управление или иным способом распоряжаться закрепленным за ним имуществом и имуществом, приобретенным за счет средств, выделенных ему по бюджетной смете.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25. Право оперативного управления имуществом, в отношении которого принято решение о закреплении за Финансовым управлением, возникает у Финансового управления с момента передачи имущества или с момента, указанного в решении.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26. Финансирование расходов на содержание и обеспечение деятельности Финансового управления осуществляется по бюджетной смете в пределах средств, утвержденных решением о местном бюджете.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27. Финансовое управление отвечает по своим обязательствам находящимися в его распоряжении денежными средствами. При их недостаточности субсидиарную ответственность по его обязательствам несет собственник имущества.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Глава 6. ОТВЕТСТВЕННОСТЬ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28. Начальник Финансового управления несет предусмотренную действующим законодательством персональную ответственность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за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1) неисполнение или ненадлежащее исполнение возложенных на Финансовое управление обязанностей;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2) несвоевременное и (или) противоречащее действующему законодательству принятие решений;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3) нецелевое использование бюджетных средств;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4) разработку необходимой нормативной, организационно-распорядительной и методической документации по направлениям деятельности Финансового управления в соответствии с законодательством Российской Федерации, нормативными правовыми актами Свердловской области, а также муниципальными правовыми актами;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lastRenderedPageBreak/>
        <w:t xml:space="preserve">5) соблюдение лично и специалистами Финансового управления исполнительской дисциплины, Правил внутреннего трудового распорядка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 Сухой Лог, настоящего Положения.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29. Заместитель начальника Финансового управления несет персональную ответственность </w:t>
      </w:r>
      <w:proofErr w:type="gramStart"/>
      <w:r w:rsidRPr="00DC32CA">
        <w:rPr>
          <w:rFonts w:ascii="Liberation Serif" w:hAnsi="Liberation Serif" w:cs="Liberation Serif"/>
          <w:sz w:val="28"/>
          <w:szCs w:val="28"/>
        </w:rPr>
        <w:t>за</w:t>
      </w:r>
      <w:proofErr w:type="gramEnd"/>
      <w:r w:rsidRPr="00DC32CA">
        <w:rPr>
          <w:rFonts w:ascii="Liberation Serif" w:hAnsi="Liberation Serif" w:cs="Liberation Serif"/>
          <w:sz w:val="28"/>
          <w:szCs w:val="28"/>
        </w:rPr>
        <w:t>: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1) неисполнение или ненадлежащее исполнение возложенных на него обязанностей;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2) несвоевременное и (или) противоречащее действующему законодательству принятие решений;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3) нецелевое использование бюджетных средств.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30. Руководители структурных подразделений и сотрудники Финансового управления несут ответственность за неисполнение или ненадлежащее исполнение возложенных на них обязанностей, определенных в должностной инструкции, в соответствии с действующим законодательством о муниципальной службе и Трудовым </w:t>
      </w:r>
      <w:hyperlink r:id="rId40">
        <w:r w:rsidRPr="00DC32CA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DC32CA">
        <w:rPr>
          <w:rFonts w:ascii="Liberation Serif" w:hAnsi="Liberation Serif" w:cs="Liberation Serif"/>
          <w:sz w:val="28"/>
          <w:szCs w:val="28"/>
        </w:rPr>
        <w:t xml:space="preserve"> Российской Федерации.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>Глава 7. РЕОРГАНИЗАЦИЯ И ЛИКВИДАЦИЯ ФИНАНСОВОГО УПРАВЛЕНИЯ</w:t>
      </w:r>
    </w:p>
    <w:p w:rsidR="00BA58B4" w:rsidRPr="00DC32CA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DC32CA" w:rsidRDefault="00BA58B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31. Прекращение деятельности Финансового управления может быть осуществлено в виде его ликвидации, реорганизации (преобразования, присоединения, слияния, выделения) в порядке, предусмотренном законодательством Российской Федерации и Уставом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:rsidR="00BA58B4" w:rsidRPr="00DC32CA" w:rsidRDefault="00BA58B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C32CA">
        <w:rPr>
          <w:rFonts w:ascii="Liberation Serif" w:hAnsi="Liberation Serif" w:cs="Liberation Serif"/>
          <w:sz w:val="28"/>
          <w:szCs w:val="28"/>
        </w:rPr>
        <w:t xml:space="preserve">32. Реорганизация и ликвидация Финансового управления осуществляются только после внесения в установленном порядке соответствующих изменений в структуру Администрации </w:t>
      </w:r>
      <w:r w:rsidR="00560F7A" w:rsidRPr="00DC32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C32CA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:rsidR="00BA58B4" w:rsidRPr="00BA58B4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A58B4" w:rsidRPr="00BA58B4" w:rsidRDefault="00BA58B4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33225C" w:rsidRPr="00BA58B4" w:rsidRDefault="0033225C">
      <w:pPr>
        <w:rPr>
          <w:rFonts w:ascii="Liberation Serif" w:hAnsi="Liberation Serif" w:cs="Liberation Serif"/>
          <w:sz w:val="28"/>
          <w:szCs w:val="28"/>
        </w:rPr>
      </w:pPr>
    </w:p>
    <w:sectPr w:rsidR="0033225C" w:rsidRPr="00BA58B4" w:rsidSect="001A062E">
      <w:headerReference w:type="default" r:id="rId4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086" w:rsidRDefault="00B22086" w:rsidP="001A062E">
      <w:pPr>
        <w:spacing w:after="0" w:line="240" w:lineRule="auto"/>
      </w:pPr>
      <w:r>
        <w:separator/>
      </w:r>
    </w:p>
  </w:endnote>
  <w:endnote w:type="continuationSeparator" w:id="0">
    <w:p w:rsidR="00B22086" w:rsidRDefault="00B22086" w:rsidP="001A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086" w:rsidRDefault="00B22086" w:rsidP="001A062E">
      <w:pPr>
        <w:spacing w:after="0" w:line="240" w:lineRule="auto"/>
      </w:pPr>
      <w:r>
        <w:separator/>
      </w:r>
    </w:p>
  </w:footnote>
  <w:footnote w:type="continuationSeparator" w:id="0">
    <w:p w:rsidR="00B22086" w:rsidRDefault="00B22086" w:rsidP="001A0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810823"/>
      <w:docPartObj>
        <w:docPartGallery w:val="Page Numbers (Top of Page)"/>
        <w:docPartUnique/>
      </w:docPartObj>
    </w:sdtPr>
    <w:sdtEndPr/>
    <w:sdtContent>
      <w:p w:rsidR="001A062E" w:rsidRDefault="001A06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C7C">
          <w:rPr>
            <w:noProof/>
          </w:rPr>
          <w:t>21</w:t>
        </w:r>
        <w:r>
          <w:fldChar w:fldCharType="end"/>
        </w:r>
      </w:p>
    </w:sdtContent>
  </w:sdt>
  <w:p w:rsidR="001A062E" w:rsidRDefault="001A06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B4"/>
    <w:rsid w:val="001A062E"/>
    <w:rsid w:val="002E2EBB"/>
    <w:rsid w:val="0033225C"/>
    <w:rsid w:val="003A5937"/>
    <w:rsid w:val="00510BC4"/>
    <w:rsid w:val="00560F7A"/>
    <w:rsid w:val="007D6C7C"/>
    <w:rsid w:val="00B1127E"/>
    <w:rsid w:val="00B22086"/>
    <w:rsid w:val="00BA58B4"/>
    <w:rsid w:val="00DA2832"/>
    <w:rsid w:val="00DC32CA"/>
    <w:rsid w:val="00F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8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A58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A58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6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062E"/>
  </w:style>
  <w:style w:type="paragraph" w:styleId="a7">
    <w:name w:val="footer"/>
    <w:basedOn w:val="a"/>
    <w:link w:val="a8"/>
    <w:uiPriority w:val="99"/>
    <w:unhideWhenUsed/>
    <w:rsid w:val="001A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0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8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A58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A58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6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062E"/>
  </w:style>
  <w:style w:type="paragraph" w:styleId="a7">
    <w:name w:val="footer"/>
    <w:basedOn w:val="a"/>
    <w:link w:val="a8"/>
    <w:uiPriority w:val="99"/>
    <w:unhideWhenUsed/>
    <w:rsid w:val="001A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0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9774" TargetMode="External"/><Relationship Id="rId18" Type="http://schemas.openxmlformats.org/officeDocument/2006/relationships/hyperlink" Target="https://login.consultant.ru/link/?req=doc&amp;base=LAW&amp;n=469774&amp;dst=5807" TargetMode="External"/><Relationship Id="rId26" Type="http://schemas.openxmlformats.org/officeDocument/2006/relationships/hyperlink" Target="www.zakupki.gov.ru" TargetMode="External"/><Relationship Id="rId39" Type="http://schemas.openxmlformats.org/officeDocument/2006/relationships/hyperlink" Target="https://login.consultant.ru/link/?req=doc&amp;base=LAW&amp;n=489356" TargetMode="External"/><Relationship Id="rId21" Type="http://schemas.openxmlformats.org/officeDocument/2006/relationships/hyperlink" Target="https://login.consultant.ru/link/?req=doc&amp;base=LAW&amp;n=469774&amp;dst=7484" TargetMode="External"/><Relationship Id="rId34" Type="http://schemas.openxmlformats.org/officeDocument/2006/relationships/hyperlink" Target="https://login.consultant.ru/link/?req=doc&amp;base=LAW&amp;n=469774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83131&amp;dst=10138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9774&amp;dst=7484" TargetMode="External"/><Relationship Id="rId20" Type="http://schemas.openxmlformats.org/officeDocument/2006/relationships/hyperlink" Target="https://login.consultant.ru/link/?req=doc&amp;base=LAW&amp;n=469774&amp;dst=7461" TargetMode="External"/><Relationship Id="rId29" Type="http://schemas.openxmlformats.org/officeDocument/2006/relationships/hyperlink" Target="https://login.consultant.ru/link/?req=doc&amp;base=LAW&amp;n=469774&amp;dst=7542" TargetMode="External"/><Relationship Id="rId4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31&amp;dst=2038" TargetMode="External"/><Relationship Id="rId24" Type="http://schemas.openxmlformats.org/officeDocument/2006/relationships/hyperlink" Target="https://login.consultant.ru/link/?req=doc&amp;base=LAW&amp;n=469774&amp;dst=7461" TargetMode="External"/><Relationship Id="rId32" Type="http://schemas.openxmlformats.org/officeDocument/2006/relationships/hyperlink" Target="https://login.consultant.ru/link/?req=doc&amp;base=LAW&amp;n=469774" TargetMode="External"/><Relationship Id="rId37" Type="http://schemas.openxmlformats.org/officeDocument/2006/relationships/hyperlink" Target="https://login.consultant.ru/link/?req=doc&amp;base=LAW&amp;n=422007" TargetMode="External"/><Relationship Id="rId40" Type="http://schemas.openxmlformats.org/officeDocument/2006/relationships/hyperlink" Target="https://login.consultant.ru/link/?req=doc&amp;base=LAW&amp;n=4751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31&amp;dst=101382" TargetMode="External"/><Relationship Id="rId23" Type="http://schemas.openxmlformats.org/officeDocument/2006/relationships/hyperlink" Target="https://login.consultant.ru/link/?req=doc&amp;base=LAW&amp;n=469774&amp;dst=103575" TargetMode="External"/><Relationship Id="rId28" Type="http://schemas.openxmlformats.org/officeDocument/2006/relationships/hyperlink" Target="https://login.consultant.ru/link/?req=doc&amp;base=LAW&amp;n=469774&amp;dst=3146" TargetMode="External"/><Relationship Id="rId36" Type="http://schemas.openxmlformats.org/officeDocument/2006/relationships/hyperlink" Target="https://login.consultant.ru/link/?req=doc&amp;base=LAW&amp;n=482692" TargetMode="External"/><Relationship Id="rId10" Type="http://schemas.openxmlformats.org/officeDocument/2006/relationships/hyperlink" Target="https://www.goslog.ru" TargetMode="External"/><Relationship Id="rId19" Type="http://schemas.openxmlformats.org/officeDocument/2006/relationships/hyperlink" Target="https://login.consultant.ru/link/?req=doc&amp;base=LAW&amp;n=469774&amp;dst=103575" TargetMode="External"/><Relationship Id="rId31" Type="http://schemas.openxmlformats.org/officeDocument/2006/relationships/hyperlink" Target="https://login.consultant.ru/link/?req=doc&amp;base=LAW&amp;n=469774&amp;dst=75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774" TargetMode="External"/><Relationship Id="rId14" Type="http://schemas.openxmlformats.org/officeDocument/2006/relationships/hyperlink" Target="https://login.consultant.ru/link/?req=doc&amp;base=LAW&amp;n=489356" TargetMode="External"/><Relationship Id="rId22" Type="http://schemas.openxmlformats.org/officeDocument/2006/relationships/hyperlink" Target="https://login.consultant.ru/link/?req=doc&amp;base=LAW&amp;n=469774&amp;dst=7171" TargetMode="External"/><Relationship Id="rId27" Type="http://schemas.openxmlformats.org/officeDocument/2006/relationships/hyperlink" Target="https://login.consultant.ru/link/?req=doc&amp;base=LAW&amp;n=469774&amp;dst=6774" TargetMode="External"/><Relationship Id="rId30" Type="http://schemas.openxmlformats.org/officeDocument/2006/relationships/hyperlink" Target="https://login.consultant.ru/link/?req=doc&amp;base=LAW&amp;n=469774&amp;dst=3146" TargetMode="External"/><Relationship Id="rId35" Type="http://schemas.openxmlformats.org/officeDocument/2006/relationships/hyperlink" Target="https://login.consultant.ru/link/?req=doc&amp;base=LAW&amp;n=489356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287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83131&amp;dst=101798" TargetMode="External"/><Relationship Id="rId17" Type="http://schemas.openxmlformats.org/officeDocument/2006/relationships/hyperlink" Target="https://login.consultant.ru/link/?req=doc&amp;base=LAW&amp;n=469774&amp;dst=7171" TargetMode="External"/><Relationship Id="rId25" Type="http://schemas.openxmlformats.org/officeDocument/2006/relationships/hyperlink" Target="https://login.consultant.ru/link/?req=doc&amp;base=LAW&amp;n=469774" TargetMode="External"/><Relationship Id="rId33" Type="http://schemas.openxmlformats.org/officeDocument/2006/relationships/hyperlink" Target="https://login.consultant.ru/link/?req=doc&amp;base=LAW&amp;n=469774&amp;dst=6739" TargetMode="External"/><Relationship Id="rId38" Type="http://schemas.openxmlformats.org/officeDocument/2006/relationships/hyperlink" Target="https://login.consultant.ru/link/?req=doc&amp;base=LAW&amp;n=469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21</Pages>
  <Words>6673</Words>
  <Characters>38039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2024-11-12T10:45:00Z</cp:lastPrinted>
  <dcterms:created xsi:type="dcterms:W3CDTF">2024-11-12T10:07:00Z</dcterms:created>
  <dcterms:modified xsi:type="dcterms:W3CDTF">2024-11-12T13:23:00Z</dcterms:modified>
</cp:coreProperties>
</file>